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134"/>
        <w:gridCol w:w="2438"/>
        <w:gridCol w:w="823"/>
        <w:gridCol w:w="3685"/>
      </w:tblGrid>
      <w:tr w:rsidR="00F64786" w:rsidRPr="00452C9B" w:rsidTr="00244ABC">
        <w:tc>
          <w:tcPr>
            <w:tcW w:w="1134" w:type="dxa"/>
          </w:tcPr>
          <w:p w:rsidR="00F64786" w:rsidRPr="00452C9B" w:rsidRDefault="00F64786" w:rsidP="0077673A"/>
        </w:tc>
        <w:tc>
          <w:tcPr>
            <w:tcW w:w="2438" w:type="dxa"/>
          </w:tcPr>
          <w:p w:rsidR="00F64786" w:rsidRPr="00452C9B" w:rsidRDefault="00F64786" w:rsidP="0077673A"/>
        </w:tc>
        <w:tc>
          <w:tcPr>
            <w:tcW w:w="823" w:type="dxa"/>
          </w:tcPr>
          <w:p w:rsidR="00F64786" w:rsidRPr="00452C9B" w:rsidRDefault="00F64786" w:rsidP="0077673A"/>
        </w:tc>
        <w:tc>
          <w:tcPr>
            <w:tcW w:w="3685" w:type="dxa"/>
          </w:tcPr>
          <w:p w:rsidR="00F64786" w:rsidRPr="00452C9B" w:rsidRDefault="00F64786" w:rsidP="0077673A"/>
        </w:tc>
      </w:tr>
      <w:tr w:rsidR="00360404" w:rsidRPr="00452C9B" w:rsidTr="00244ABC">
        <w:tc>
          <w:tcPr>
            <w:tcW w:w="1134" w:type="dxa"/>
          </w:tcPr>
          <w:p w:rsidR="00360404" w:rsidRPr="00452C9B" w:rsidRDefault="00352B6C" w:rsidP="0077673A">
            <w:proofErr w:type="gramStart"/>
            <w:r>
              <w:t>Č.j.</w:t>
            </w:r>
            <w:proofErr w:type="gramEnd"/>
            <w:r w:rsidR="00360404" w:rsidRPr="00452C9B">
              <w:t>.</w:t>
            </w:r>
          </w:p>
        </w:tc>
        <w:tc>
          <w:tcPr>
            <w:tcW w:w="2438" w:type="dxa"/>
          </w:tcPr>
          <w:p w:rsidR="00360404" w:rsidRPr="00452C9B" w:rsidRDefault="00833AFB" w:rsidP="00764595">
            <w:r>
              <w:t>41403/2019-SŽDC-GŘ-O8</w:t>
            </w:r>
          </w:p>
        </w:tc>
        <w:tc>
          <w:tcPr>
            <w:tcW w:w="823" w:type="dxa"/>
          </w:tcPr>
          <w:p w:rsidR="00360404" w:rsidRPr="00452C9B" w:rsidRDefault="00360404" w:rsidP="0077673A"/>
        </w:tc>
        <w:tc>
          <w:tcPr>
            <w:tcW w:w="3685" w:type="dxa"/>
            <w:vMerge w:val="restart"/>
          </w:tcPr>
          <w:p w:rsidR="00360404" w:rsidRPr="00452C9B" w:rsidRDefault="00360404" w:rsidP="00596C7E">
            <w:pPr>
              <w:rPr>
                <w:rStyle w:val="Potovnadresa"/>
              </w:rPr>
            </w:pPr>
          </w:p>
          <w:p w:rsidR="00360404" w:rsidRPr="00452C9B" w:rsidRDefault="00360404" w:rsidP="00596C7E">
            <w:pPr>
              <w:rPr>
                <w:rStyle w:val="Potovnadresa"/>
              </w:rPr>
            </w:pPr>
          </w:p>
        </w:tc>
      </w:tr>
      <w:tr w:rsidR="00360404" w:rsidRPr="00452C9B" w:rsidTr="00244ABC">
        <w:tc>
          <w:tcPr>
            <w:tcW w:w="1134" w:type="dxa"/>
          </w:tcPr>
          <w:p w:rsidR="00360404" w:rsidRPr="00452C9B" w:rsidRDefault="00360404" w:rsidP="0077673A">
            <w:r>
              <w:t>Evidenční č. VZ</w:t>
            </w:r>
          </w:p>
        </w:tc>
        <w:tc>
          <w:tcPr>
            <w:tcW w:w="2438" w:type="dxa"/>
          </w:tcPr>
          <w:p w:rsidR="00360404" w:rsidRPr="00452C9B" w:rsidRDefault="00833AFB" w:rsidP="0077673A">
            <w:r>
              <w:t>80119126</w:t>
            </w:r>
          </w:p>
        </w:tc>
        <w:tc>
          <w:tcPr>
            <w:tcW w:w="823" w:type="dxa"/>
          </w:tcPr>
          <w:p w:rsidR="00360404" w:rsidRPr="00452C9B" w:rsidRDefault="00360404" w:rsidP="0077673A"/>
        </w:tc>
        <w:tc>
          <w:tcPr>
            <w:tcW w:w="3685" w:type="dxa"/>
            <w:vMerge/>
          </w:tcPr>
          <w:p w:rsidR="00360404" w:rsidRPr="00452C9B" w:rsidRDefault="00360404" w:rsidP="0077673A"/>
        </w:tc>
      </w:tr>
      <w:tr w:rsidR="00360404" w:rsidRPr="00452C9B" w:rsidTr="00244ABC">
        <w:tc>
          <w:tcPr>
            <w:tcW w:w="1134" w:type="dxa"/>
          </w:tcPr>
          <w:p w:rsidR="00360404" w:rsidRPr="004634EF" w:rsidRDefault="00360404" w:rsidP="0077673A">
            <w:r w:rsidRPr="004634EF">
              <w:t>Listů/příloh</w:t>
            </w:r>
          </w:p>
        </w:tc>
        <w:tc>
          <w:tcPr>
            <w:tcW w:w="2438" w:type="dxa"/>
          </w:tcPr>
          <w:p w:rsidR="00360404" w:rsidRPr="004634EF" w:rsidRDefault="004634EF" w:rsidP="0077673A">
            <w:r w:rsidRPr="004634EF">
              <w:t>44/5</w:t>
            </w:r>
          </w:p>
        </w:tc>
        <w:tc>
          <w:tcPr>
            <w:tcW w:w="823" w:type="dxa"/>
          </w:tcPr>
          <w:p w:rsidR="00360404" w:rsidRPr="00452C9B" w:rsidRDefault="00360404" w:rsidP="0077673A"/>
        </w:tc>
        <w:tc>
          <w:tcPr>
            <w:tcW w:w="3685" w:type="dxa"/>
            <w:vMerge/>
          </w:tcPr>
          <w:p w:rsidR="00360404" w:rsidRPr="00452C9B" w:rsidRDefault="00360404" w:rsidP="0077673A">
            <w:pPr>
              <w:rPr>
                <w:noProof/>
              </w:rPr>
            </w:pPr>
          </w:p>
        </w:tc>
      </w:tr>
      <w:tr w:rsidR="00360404" w:rsidRPr="00452C9B" w:rsidTr="00244ABC">
        <w:tc>
          <w:tcPr>
            <w:tcW w:w="1134" w:type="dxa"/>
          </w:tcPr>
          <w:p w:rsidR="00360404" w:rsidRPr="00452C9B" w:rsidRDefault="00360404" w:rsidP="0077673A"/>
        </w:tc>
        <w:tc>
          <w:tcPr>
            <w:tcW w:w="2438" w:type="dxa"/>
          </w:tcPr>
          <w:p w:rsidR="00360404" w:rsidRPr="00452C9B" w:rsidRDefault="00360404" w:rsidP="0077673A"/>
        </w:tc>
        <w:tc>
          <w:tcPr>
            <w:tcW w:w="823" w:type="dxa"/>
          </w:tcPr>
          <w:p w:rsidR="00360404" w:rsidRPr="00452C9B" w:rsidRDefault="00360404" w:rsidP="0077673A"/>
        </w:tc>
        <w:tc>
          <w:tcPr>
            <w:tcW w:w="3685" w:type="dxa"/>
            <w:vMerge/>
          </w:tcPr>
          <w:p w:rsidR="00360404" w:rsidRPr="00452C9B" w:rsidRDefault="00360404" w:rsidP="0077673A"/>
        </w:tc>
      </w:tr>
      <w:tr w:rsidR="00360404" w:rsidRPr="00452C9B" w:rsidTr="00244ABC">
        <w:tc>
          <w:tcPr>
            <w:tcW w:w="1134" w:type="dxa"/>
          </w:tcPr>
          <w:p w:rsidR="00360404" w:rsidRPr="00452C9B" w:rsidRDefault="00360404" w:rsidP="0077673A">
            <w:r w:rsidRPr="00452C9B">
              <w:t>Vyřizuje</w:t>
            </w:r>
          </w:p>
        </w:tc>
        <w:tc>
          <w:tcPr>
            <w:tcW w:w="2438" w:type="dxa"/>
          </w:tcPr>
          <w:p w:rsidR="00360404" w:rsidRPr="00452C9B" w:rsidRDefault="00833AFB" w:rsidP="0077673A">
            <w:r>
              <w:t>Ing. Tereza Zachová</w:t>
            </w:r>
          </w:p>
        </w:tc>
        <w:tc>
          <w:tcPr>
            <w:tcW w:w="823" w:type="dxa"/>
          </w:tcPr>
          <w:p w:rsidR="00360404" w:rsidRPr="00452C9B" w:rsidRDefault="00360404" w:rsidP="0077673A"/>
        </w:tc>
        <w:tc>
          <w:tcPr>
            <w:tcW w:w="3685" w:type="dxa"/>
            <w:vMerge/>
          </w:tcPr>
          <w:p w:rsidR="00360404" w:rsidRPr="00452C9B" w:rsidRDefault="00360404" w:rsidP="0077673A"/>
        </w:tc>
      </w:tr>
      <w:tr w:rsidR="00360404" w:rsidRPr="00452C9B" w:rsidTr="00244ABC">
        <w:tc>
          <w:tcPr>
            <w:tcW w:w="1134" w:type="dxa"/>
          </w:tcPr>
          <w:p w:rsidR="00360404" w:rsidRPr="00452C9B" w:rsidRDefault="00360404" w:rsidP="004B09BA">
            <w:r w:rsidRPr="00452C9B">
              <w:t>Telefon</w:t>
            </w:r>
          </w:p>
        </w:tc>
        <w:tc>
          <w:tcPr>
            <w:tcW w:w="2438" w:type="dxa"/>
          </w:tcPr>
          <w:p w:rsidR="00360404" w:rsidRPr="00452C9B" w:rsidRDefault="00833AFB" w:rsidP="004B09BA">
            <w:r>
              <w:t>---</w:t>
            </w:r>
          </w:p>
        </w:tc>
        <w:tc>
          <w:tcPr>
            <w:tcW w:w="823" w:type="dxa"/>
          </w:tcPr>
          <w:p w:rsidR="00360404" w:rsidRPr="00452C9B" w:rsidRDefault="00360404" w:rsidP="004B09BA"/>
        </w:tc>
        <w:tc>
          <w:tcPr>
            <w:tcW w:w="3685" w:type="dxa"/>
            <w:vMerge/>
          </w:tcPr>
          <w:p w:rsidR="00360404" w:rsidRPr="00452C9B" w:rsidRDefault="00360404" w:rsidP="004B09BA"/>
        </w:tc>
      </w:tr>
      <w:tr w:rsidR="00360404" w:rsidRPr="00452C9B" w:rsidTr="00244ABC">
        <w:tc>
          <w:tcPr>
            <w:tcW w:w="1134" w:type="dxa"/>
          </w:tcPr>
          <w:p w:rsidR="00360404" w:rsidRPr="00452C9B" w:rsidRDefault="00360404" w:rsidP="004B09BA">
            <w:r w:rsidRPr="00452C9B">
              <w:t>Mobil</w:t>
            </w:r>
          </w:p>
        </w:tc>
        <w:tc>
          <w:tcPr>
            <w:tcW w:w="2438" w:type="dxa"/>
          </w:tcPr>
          <w:p w:rsidR="00360404" w:rsidRPr="00452C9B" w:rsidRDefault="00833AFB" w:rsidP="004B09BA">
            <w:r>
              <w:t>---</w:t>
            </w:r>
          </w:p>
        </w:tc>
        <w:tc>
          <w:tcPr>
            <w:tcW w:w="823" w:type="dxa"/>
          </w:tcPr>
          <w:p w:rsidR="00360404" w:rsidRPr="00452C9B" w:rsidRDefault="00360404" w:rsidP="004B09BA"/>
        </w:tc>
        <w:tc>
          <w:tcPr>
            <w:tcW w:w="3685" w:type="dxa"/>
            <w:vMerge/>
          </w:tcPr>
          <w:p w:rsidR="00360404" w:rsidRPr="00452C9B" w:rsidRDefault="00360404" w:rsidP="004B09BA"/>
        </w:tc>
      </w:tr>
      <w:tr w:rsidR="00360404" w:rsidRPr="00452C9B" w:rsidTr="00244ABC">
        <w:tc>
          <w:tcPr>
            <w:tcW w:w="1134" w:type="dxa"/>
          </w:tcPr>
          <w:p w:rsidR="00360404" w:rsidRPr="00452C9B" w:rsidRDefault="00360404" w:rsidP="004B09BA">
            <w:r w:rsidRPr="00452C9B">
              <w:t>E-mail</w:t>
            </w:r>
          </w:p>
        </w:tc>
        <w:tc>
          <w:tcPr>
            <w:tcW w:w="2438" w:type="dxa"/>
          </w:tcPr>
          <w:p w:rsidR="00360404" w:rsidRPr="00452C9B" w:rsidRDefault="00833AFB" w:rsidP="004B09BA">
            <w:r>
              <w:t>---</w:t>
            </w:r>
          </w:p>
        </w:tc>
        <w:tc>
          <w:tcPr>
            <w:tcW w:w="823" w:type="dxa"/>
          </w:tcPr>
          <w:p w:rsidR="00360404" w:rsidRPr="00452C9B" w:rsidRDefault="00360404" w:rsidP="004B09BA"/>
        </w:tc>
        <w:tc>
          <w:tcPr>
            <w:tcW w:w="3685" w:type="dxa"/>
            <w:vMerge/>
          </w:tcPr>
          <w:p w:rsidR="00360404" w:rsidRPr="00452C9B" w:rsidRDefault="00360404" w:rsidP="004B09BA"/>
        </w:tc>
      </w:tr>
      <w:tr w:rsidR="00360404" w:rsidRPr="00452C9B" w:rsidTr="00244ABC">
        <w:tc>
          <w:tcPr>
            <w:tcW w:w="1134" w:type="dxa"/>
          </w:tcPr>
          <w:p w:rsidR="00360404" w:rsidRPr="00452C9B" w:rsidRDefault="00360404" w:rsidP="004B09BA"/>
        </w:tc>
        <w:tc>
          <w:tcPr>
            <w:tcW w:w="2438" w:type="dxa"/>
          </w:tcPr>
          <w:p w:rsidR="00360404" w:rsidRPr="00452C9B" w:rsidRDefault="00360404" w:rsidP="004B09BA"/>
        </w:tc>
        <w:tc>
          <w:tcPr>
            <w:tcW w:w="823" w:type="dxa"/>
          </w:tcPr>
          <w:p w:rsidR="00360404" w:rsidRPr="00452C9B" w:rsidRDefault="00360404" w:rsidP="004B09BA"/>
        </w:tc>
        <w:tc>
          <w:tcPr>
            <w:tcW w:w="3685" w:type="dxa"/>
          </w:tcPr>
          <w:p w:rsidR="00360404" w:rsidRPr="00452C9B" w:rsidRDefault="00360404" w:rsidP="004B09BA"/>
        </w:tc>
      </w:tr>
      <w:tr w:rsidR="00360404" w:rsidRPr="00452C9B" w:rsidTr="0071577A">
        <w:tc>
          <w:tcPr>
            <w:tcW w:w="1134" w:type="dxa"/>
          </w:tcPr>
          <w:p w:rsidR="00360404" w:rsidRPr="00452C9B" w:rsidRDefault="00360404" w:rsidP="004B09BA">
            <w:r w:rsidRPr="004634EF">
              <w:t>Datum</w:t>
            </w:r>
          </w:p>
        </w:tc>
        <w:tc>
          <w:tcPr>
            <w:tcW w:w="2438" w:type="dxa"/>
          </w:tcPr>
          <w:p w:rsidR="00360404" w:rsidRPr="00452C9B" w:rsidRDefault="004634EF" w:rsidP="004B09BA">
            <w:r>
              <w:t>12. 7. 2019</w:t>
            </w:r>
          </w:p>
        </w:tc>
        <w:tc>
          <w:tcPr>
            <w:tcW w:w="823" w:type="dxa"/>
          </w:tcPr>
          <w:p w:rsidR="00360404" w:rsidRPr="00452C9B" w:rsidRDefault="00360404" w:rsidP="004B09BA"/>
        </w:tc>
        <w:tc>
          <w:tcPr>
            <w:tcW w:w="3685" w:type="dxa"/>
          </w:tcPr>
          <w:p w:rsidR="00360404" w:rsidRPr="00452C9B" w:rsidRDefault="00360404" w:rsidP="004B09BA"/>
        </w:tc>
      </w:tr>
      <w:tr w:rsidR="00360404" w:rsidRPr="00452C9B" w:rsidTr="00244ABC">
        <w:tc>
          <w:tcPr>
            <w:tcW w:w="1134" w:type="dxa"/>
          </w:tcPr>
          <w:p w:rsidR="00360404" w:rsidRPr="00452C9B" w:rsidRDefault="00360404" w:rsidP="0077673A"/>
        </w:tc>
        <w:tc>
          <w:tcPr>
            <w:tcW w:w="2438" w:type="dxa"/>
          </w:tcPr>
          <w:p w:rsidR="00360404" w:rsidRPr="00452C9B" w:rsidRDefault="00360404" w:rsidP="00F310F8"/>
        </w:tc>
        <w:tc>
          <w:tcPr>
            <w:tcW w:w="823" w:type="dxa"/>
          </w:tcPr>
          <w:p w:rsidR="00360404" w:rsidRPr="00452C9B" w:rsidRDefault="00360404" w:rsidP="0077673A"/>
        </w:tc>
        <w:tc>
          <w:tcPr>
            <w:tcW w:w="3685" w:type="dxa"/>
          </w:tcPr>
          <w:p w:rsidR="00360404" w:rsidRPr="00452C9B" w:rsidRDefault="00360404" w:rsidP="0077673A"/>
        </w:tc>
      </w:tr>
      <w:tr w:rsidR="00360404" w:rsidRPr="00452C9B" w:rsidTr="00244ABC">
        <w:trPr>
          <w:trHeight w:val="794"/>
        </w:trPr>
        <w:tc>
          <w:tcPr>
            <w:tcW w:w="1134" w:type="dxa"/>
          </w:tcPr>
          <w:p w:rsidR="00360404" w:rsidRPr="00452C9B" w:rsidRDefault="00360404" w:rsidP="0077673A"/>
        </w:tc>
        <w:tc>
          <w:tcPr>
            <w:tcW w:w="2438" w:type="dxa"/>
          </w:tcPr>
          <w:p w:rsidR="00360404" w:rsidRPr="00452C9B" w:rsidRDefault="00360404" w:rsidP="00F310F8"/>
        </w:tc>
        <w:tc>
          <w:tcPr>
            <w:tcW w:w="823" w:type="dxa"/>
          </w:tcPr>
          <w:p w:rsidR="00360404" w:rsidRPr="00452C9B" w:rsidRDefault="00360404" w:rsidP="0077673A"/>
        </w:tc>
        <w:tc>
          <w:tcPr>
            <w:tcW w:w="3685" w:type="dxa"/>
          </w:tcPr>
          <w:p w:rsidR="00360404" w:rsidRPr="00452C9B" w:rsidRDefault="00360404" w:rsidP="0077673A"/>
        </w:tc>
      </w:tr>
    </w:tbl>
    <w:p w:rsidR="00452C9B" w:rsidRPr="002304A9" w:rsidRDefault="002304A9" w:rsidP="00452C9B">
      <w:pPr>
        <w:pStyle w:val="Style11"/>
        <w:rPr>
          <w:rStyle w:val="FontStyle37"/>
          <w:rFonts w:asciiTheme="minorHAnsi" w:hAnsiTheme="minorHAnsi"/>
          <w:sz w:val="22"/>
          <w:szCs w:val="22"/>
        </w:rPr>
      </w:pPr>
      <w:r w:rsidRPr="002304A9">
        <w:rPr>
          <w:rStyle w:val="FontStyle37"/>
          <w:rFonts w:asciiTheme="minorHAnsi" w:hAnsiTheme="minorHAnsi"/>
          <w:sz w:val="22"/>
          <w:szCs w:val="22"/>
        </w:rPr>
        <w:t>VÝZVA K PODÁNÍ NABÍDKY</w:t>
      </w:r>
    </w:p>
    <w:p w:rsidR="00452C9B" w:rsidRPr="00244ABC" w:rsidRDefault="00452C9B" w:rsidP="00452C9B">
      <w:pPr>
        <w:pStyle w:val="Style5"/>
        <w:rPr>
          <w:rFonts w:asciiTheme="minorHAnsi" w:hAnsiTheme="minorHAnsi"/>
          <w:sz w:val="20"/>
          <w:szCs w:val="20"/>
        </w:rPr>
      </w:pPr>
    </w:p>
    <w:p w:rsidR="00452C9B" w:rsidRPr="002304A9" w:rsidRDefault="00452C9B" w:rsidP="00452C9B">
      <w:pPr>
        <w:pStyle w:val="Style5"/>
        <w:rPr>
          <w:rStyle w:val="FontStyle38"/>
          <w:rFonts w:asciiTheme="minorHAnsi" w:hAnsiTheme="minorHAnsi"/>
          <w:sz w:val="18"/>
          <w:szCs w:val="18"/>
        </w:rPr>
      </w:pPr>
      <w:r w:rsidRPr="002304A9">
        <w:rPr>
          <w:rStyle w:val="FontStyle38"/>
          <w:rFonts w:asciiTheme="minorHAnsi" w:hAnsiTheme="minorHAnsi"/>
          <w:sz w:val="18"/>
          <w:szCs w:val="18"/>
        </w:rPr>
        <w:t xml:space="preserve">Správa železniční dopravní cesty, státní organizace, se sídlem Praha 1 </w:t>
      </w:r>
      <w:r w:rsidR="00360404" w:rsidRPr="002304A9">
        <w:rPr>
          <w:rStyle w:val="FontStyle38"/>
          <w:rFonts w:asciiTheme="minorHAnsi" w:hAnsiTheme="minorHAnsi"/>
          <w:sz w:val="18"/>
          <w:szCs w:val="18"/>
        </w:rPr>
        <w:t xml:space="preserve">- </w:t>
      </w:r>
      <w:r w:rsidRPr="002304A9">
        <w:rPr>
          <w:rStyle w:val="FontStyle38"/>
          <w:rFonts w:asciiTheme="minorHAnsi" w:hAnsiTheme="minorHAnsi"/>
          <w:sz w:val="18"/>
          <w:szCs w:val="18"/>
        </w:rPr>
        <w:t xml:space="preserve">Nové Město, Dlážděná 1003/7, PSČ 110 00, </w:t>
      </w:r>
      <w:r w:rsidR="00833AFB">
        <w:rPr>
          <w:rStyle w:val="FontStyle38"/>
          <w:rFonts w:asciiTheme="minorHAnsi" w:hAnsiTheme="minorHAnsi"/>
          <w:sz w:val="18"/>
          <w:szCs w:val="18"/>
        </w:rPr>
        <w:t xml:space="preserve">generální ředitelství, </w:t>
      </w:r>
      <w:r w:rsidRPr="002304A9">
        <w:rPr>
          <w:rStyle w:val="FontStyle38"/>
          <w:rFonts w:asciiTheme="minorHAnsi" w:hAnsiTheme="minorHAnsi"/>
          <w:sz w:val="18"/>
          <w:szCs w:val="18"/>
        </w:rPr>
        <w:t xml:space="preserve">Vás při splnění podmínek </w:t>
      </w:r>
      <w:proofErr w:type="spellStart"/>
      <w:r w:rsidRPr="002304A9">
        <w:rPr>
          <w:rStyle w:val="FontStyle38"/>
          <w:rFonts w:asciiTheme="minorHAnsi" w:hAnsiTheme="minorHAnsi"/>
          <w:sz w:val="18"/>
          <w:szCs w:val="18"/>
        </w:rPr>
        <w:t>ust</w:t>
      </w:r>
      <w:proofErr w:type="spellEnd"/>
      <w:r w:rsidRPr="002304A9">
        <w:rPr>
          <w:rStyle w:val="FontStyle38"/>
          <w:rFonts w:asciiTheme="minorHAnsi" w:hAnsiTheme="minorHAnsi"/>
          <w:sz w:val="18"/>
          <w:szCs w:val="18"/>
        </w:rPr>
        <w:t>. § 6 zákona číslo 134/2016 Sb., o zadávání veřejných zakázek, ve znění pozdějších předpisů, (dále jen „Zákon"),</w:t>
      </w:r>
    </w:p>
    <w:p w:rsidR="00452C9B" w:rsidRPr="002304A9" w:rsidRDefault="00452C9B" w:rsidP="00452C9B">
      <w:pPr>
        <w:pStyle w:val="Style11"/>
        <w:rPr>
          <w:rStyle w:val="FontStyle37"/>
          <w:rFonts w:asciiTheme="minorHAnsi" w:hAnsiTheme="minorHAnsi"/>
          <w:sz w:val="18"/>
          <w:szCs w:val="18"/>
        </w:rPr>
      </w:pPr>
    </w:p>
    <w:p w:rsidR="00452C9B" w:rsidRPr="002304A9" w:rsidRDefault="00452C9B" w:rsidP="00452C9B">
      <w:pPr>
        <w:pStyle w:val="Style11"/>
        <w:jc w:val="center"/>
        <w:rPr>
          <w:rStyle w:val="FontStyle37"/>
          <w:rFonts w:asciiTheme="minorHAnsi" w:hAnsiTheme="minorHAnsi"/>
          <w:sz w:val="18"/>
          <w:szCs w:val="18"/>
        </w:rPr>
      </w:pPr>
      <w:r w:rsidRPr="002304A9">
        <w:rPr>
          <w:rStyle w:val="FontStyle37"/>
          <w:rFonts w:asciiTheme="minorHAnsi" w:hAnsiTheme="minorHAnsi"/>
          <w:sz w:val="18"/>
          <w:szCs w:val="18"/>
        </w:rPr>
        <w:t>vyzývá</w:t>
      </w:r>
    </w:p>
    <w:p w:rsidR="00452C9B" w:rsidRPr="002304A9" w:rsidRDefault="00452C9B" w:rsidP="00452C9B">
      <w:pPr>
        <w:pStyle w:val="Style11"/>
        <w:rPr>
          <w:rStyle w:val="FontStyle37"/>
          <w:rFonts w:asciiTheme="minorHAnsi" w:hAnsiTheme="minorHAnsi"/>
          <w:sz w:val="18"/>
          <w:szCs w:val="18"/>
        </w:rPr>
      </w:pPr>
    </w:p>
    <w:p w:rsidR="00452C9B" w:rsidRPr="002304A9" w:rsidRDefault="00452C9B" w:rsidP="00452C9B">
      <w:pPr>
        <w:jc w:val="center"/>
        <w:rPr>
          <w:rStyle w:val="FontStyle38"/>
          <w:rFonts w:asciiTheme="minorHAnsi" w:hAnsiTheme="minorHAnsi"/>
          <w:sz w:val="18"/>
          <w:szCs w:val="18"/>
        </w:rPr>
      </w:pPr>
      <w:r w:rsidRPr="002304A9">
        <w:rPr>
          <w:rStyle w:val="FontStyle38"/>
          <w:rFonts w:asciiTheme="minorHAnsi" w:hAnsiTheme="minorHAnsi"/>
          <w:sz w:val="18"/>
          <w:szCs w:val="18"/>
        </w:rPr>
        <w:t>k podání nabídky v zadávacím řízení na uzavření rámcové dohody s názvem</w:t>
      </w:r>
    </w:p>
    <w:p w:rsidR="00452C9B" w:rsidRPr="002304A9" w:rsidRDefault="00452C9B" w:rsidP="00452C9B">
      <w:pPr>
        <w:pStyle w:val="Style10"/>
        <w:rPr>
          <w:rStyle w:val="FontStyle37"/>
          <w:rFonts w:asciiTheme="minorHAnsi" w:hAnsiTheme="minorHAnsi"/>
          <w:sz w:val="18"/>
          <w:szCs w:val="18"/>
        </w:rPr>
      </w:pPr>
    </w:p>
    <w:p w:rsidR="00452C9B" w:rsidRDefault="00452C9B" w:rsidP="00452C9B">
      <w:pPr>
        <w:pStyle w:val="Style10"/>
        <w:jc w:val="center"/>
        <w:rPr>
          <w:rStyle w:val="FontStyle37"/>
          <w:rFonts w:asciiTheme="minorHAnsi" w:hAnsiTheme="minorHAnsi"/>
        </w:rPr>
      </w:pPr>
      <w:r w:rsidRPr="002304A9">
        <w:rPr>
          <w:rStyle w:val="FontStyle37"/>
          <w:rFonts w:asciiTheme="minorHAnsi" w:hAnsiTheme="minorHAnsi"/>
          <w:sz w:val="18"/>
          <w:szCs w:val="18"/>
        </w:rPr>
        <w:t>„</w:t>
      </w:r>
      <w:r w:rsidR="00833AFB" w:rsidRPr="004B1D6A">
        <w:rPr>
          <w:b/>
        </w:rPr>
        <w:t xml:space="preserve">Jednání se zástupci Českých drah, a.s. v návaznosti na vypracovanou metodiku pro ocenění určených pozemků a jejich indikativní </w:t>
      </w:r>
      <w:proofErr w:type="spellStart"/>
      <w:r w:rsidR="00833AFB" w:rsidRPr="004B1D6A">
        <w:rPr>
          <w:b/>
        </w:rPr>
        <w:t>nacenění</w:t>
      </w:r>
      <w:proofErr w:type="spellEnd"/>
      <w:r w:rsidR="00833AFB" w:rsidRPr="004B1D6A">
        <w:rPr>
          <w:b/>
        </w:rPr>
        <w:t xml:space="preserve"> – projekt ÚMVŽST</w:t>
      </w:r>
      <w:r w:rsidR="00833AFB">
        <w:rPr>
          <w:b/>
        </w:rPr>
        <w:t>.“</w:t>
      </w:r>
    </w:p>
    <w:p w:rsidR="000E3C12" w:rsidRDefault="000E3C12" w:rsidP="00452C9B">
      <w:pPr>
        <w:pStyle w:val="Style10"/>
        <w:jc w:val="center"/>
        <w:rPr>
          <w:rStyle w:val="FontStyle37"/>
          <w:rFonts w:asciiTheme="minorHAnsi" w:hAnsiTheme="minorHAnsi"/>
        </w:rPr>
      </w:pPr>
    </w:p>
    <w:p w:rsidR="000E3C12" w:rsidRPr="002304A9" w:rsidRDefault="002304A9" w:rsidP="000E3C12">
      <w:pPr>
        <w:pStyle w:val="Nadpis1"/>
        <w:rPr>
          <w:rStyle w:val="FontStyle37"/>
          <w:rFonts w:asciiTheme="minorHAnsi" w:hAnsiTheme="minorHAnsi" w:cstheme="majorBidi"/>
          <w:b/>
          <w:bCs w:val="0"/>
          <w:color w:val="auto"/>
          <w:sz w:val="22"/>
          <w:szCs w:val="22"/>
        </w:rPr>
      </w:pPr>
      <w:r w:rsidRPr="002304A9">
        <w:rPr>
          <w:rStyle w:val="FontStyle37"/>
          <w:rFonts w:asciiTheme="minorHAnsi" w:hAnsiTheme="minorHAnsi" w:cstheme="majorBidi"/>
          <w:b/>
          <w:bCs w:val="0"/>
          <w:color w:val="auto"/>
          <w:sz w:val="22"/>
          <w:szCs w:val="22"/>
        </w:rPr>
        <w:t>IDENTIFIKAČNÍ ÚDAJE ZADAVATELE</w:t>
      </w:r>
    </w:p>
    <w:p w:rsidR="000E3C12" w:rsidRPr="00244ABC" w:rsidRDefault="000E3C12" w:rsidP="000E3C12">
      <w:pPr>
        <w:widowControl w:val="0"/>
        <w:autoSpaceDE w:val="0"/>
        <w:autoSpaceDN w:val="0"/>
        <w:adjustRightInd w:val="0"/>
        <w:spacing w:after="0" w:line="270" w:lineRule="exact"/>
        <w:rPr>
          <w:rFonts w:eastAsia="Times New Roman" w:cs="Times New Roman"/>
          <w:color w:val="000000"/>
          <w:sz w:val="20"/>
          <w:szCs w:val="20"/>
          <w:lang w:eastAsia="cs-CZ"/>
        </w:rPr>
      </w:pPr>
    </w:p>
    <w:p w:rsidR="000E3C12" w:rsidRPr="002304A9" w:rsidRDefault="000E3C12" w:rsidP="000E3C12">
      <w:pPr>
        <w:keepNext/>
        <w:keepLines/>
        <w:numPr>
          <w:ilvl w:val="1"/>
          <w:numId w:val="5"/>
        </w:numPr>
        <w:spacing w:after="0" w:line="276" w:lineRule="auto"/>
        <w:contextualSpacing/>
        <w:jc w:val="both"/>
        <w:outlineLvl w:val="1"/>
        <w:rPr>
          <w:rFonts w:eastAsiaTheme="majorEastAsia" w:cs="Times New Roman"/>
          <w:bCs/>
          <w:color w:val="000000"/>
        </w:rPr>
      </w:pPr>
      <w:r w:rsidRPr="002304A9">
        <w:rPr>
          <w:rFonts w:eastAsiaTheme="majorEastAsia" w:cs="Times New Roman"/>
          <w:bCs/>
          <w:color w:val="000000"/>
        </w:rPr>
        <w:t>Identifikační údaje zadavatele:</w:t>
      </w:r>
    </w:p>
    <w:p w:rsidR="000E3C12" w:rsidRPr="002304A9" w:rsidRDefault="000E3C12" w:rsidP="000E3C12">
      <w:pPr>
        <w:spacing w:after="0"/>
        <w:rPr>
          <w:rFonts w:cs="Times New Roman"/>
          <w:color w:val="000000"/>
        </w:rPr>
      </w:pPr>
    </w:p>
    <w:p w:rsidR="000E3C12" w:rsidRPr="002304A9" w:rsidRDefault="000E3C12" w:rsidP="000E3C12">
      <w:pPr>
        <w:spacing w:after="0"/>
        <w:ind w:left="3540" w:hanging="2964"/>
        <w:rPr>
          <w:rFonts w:cs="Times New Roman"/>
          <w:color w:val="000000"/>
        </w:rPr>
      </w:pPr>
      <w:r w:rsidRPr="002304A9">
        <w:rPr>
          <w:rFonts w:cs="Times New Roman"/>
          <w:color w:val="000000"/>
        </w:rPr>
        <w:t>Název zadavatele:</w:t>
      </w:r>
      <w:r w:rsidRPr="002304A9">
        <w:rPr>
          <w:rFonts w:cs="Times New Roman"/>
          <w:color w:val="000000"/>
        </w:rPr>
        <w:tab/>
        <w:t>Správa železniční dopravní cesty, státní organizace</w:t>
      </w:r>
    </w:p>
    <w:p w:rsidR="000E3C12" w:rsidRPr="002304A9" w:rsidRDefault="000E3C12" w:rsidP="000E3C12">
      <w:pPr>
        <w:spacing w:after="0"/>
        <w:ind w:left="3540" w:hanging="2964"/>
        <w:rPr>
          <w:rFonts w:cs="Times New Roman"/>
          <w:color w:val="000000"/>
        </w:rPr>
      </w:pPr>
      <w:r w:rsidRPr="002304A9">
        <w:rPr>
          <w:rFonts w:cs="Times New Roman"/>
          <w:color w:val="000000"/>
        </w:rPr>
        <w:t>Sídlo:</w:t>
      </w:r>
      <w:r w:rsidRPr="002304A9">
        <w:rPr>
          <w:rFonts w:cs="Times New Roman"/>
          <w:color w:val="000000"/>
        </w:rPr>
        <w:tab/>
        <w:t>Praha 1 - Nové Město, Dlážděná 1003/7,</w:t>
      </w:r>
    </w:p>
    <w:p w:rsidR="000E3C12" w:rsidRPr="002304A9" w:rsidRDefault="000E3C12" w:rsidP="000E3C12">
      <w:pPr>
        <w:spacing w:after="0"/>
        <w:ind w:left="3540"/>
        <w:rPr>
          <w:rFonts w:cs="Times New Roman"/>
          <w:color w:val="000000"/>
        </w:rPr>
      </w:pPr>
      <w:r w:rsidRPr="002304A9">
        <w:rPr>
          <w:rFonts w:cs="Times New Roman"/>
          <w:color w:val="000000"/>
        </w:rPr>
        <w:t>PSČ 110 00</w:t>
      </w:r>
    </w:p>
    <w:p w:rsidR="000E3C12" w:rsidRPr="002304A9" w:rsidRDefault="000E3C12" w:rsidP="000E3C12">
      <w:pPr>
        <w:spacing w:after="0"/>
        <w:ind w:firstLine="576"/>
        <w:rPr>
          <w:rFonts w:cs="Times New Roman"/>
          <w:color w:val="000000"/>
        </w:rPr>
      </w:pPr>
      <w:r w:rsidRPr="002304A9">
        <w:rPr>
          <w:rFonts w:cs="Times New Roman"/>
          <w:color w:val="000000"/>
        </w:rPr>
        <w:t>IČO:</w:t>
      </w:r>
      <w:r w:rsidRPr="002304A9">
        <w:rPr>
          <w:rFonts w:cs="Times New Roman"/>
          <w:color w:val="000000"/>
        </w:rPr>
        <w:tab/>
      </w:r>
      <w:r w:rsidRPr="002304A9">
        <w:rPr>
          <w:rFonts w:cs="Times New Roman"/>
          <w:color w:val="000000"/>
        </w:rPr>
        <w:tab/>
      </w:r>
      <w:r w:rsidRPr="002304A9">
        <w:rPr>
          <w:rFonts w:cs="Times New Roman"/>
          <w:color w:val="000000"/>
        </w:rPr>
        <w:tab/>
      </w:r>
      <w:r w:rsidRPr="002304A9">
        <w:rPr>
          <w:rFonts w:cs="Times New Roman"/>
          <w:color w:val="000000"/>
        </w:rPr>
        <w:tab/>
        <w:t>70994234</w:t>
      </w:r>
    </w:p>
    <w:p w:rsidR="000E3C12" w:rsidRPr="002304A9" w:rsidRDefault="000E3C12" w:rsidP="000E3C12">
      <w:pPr>
        <w:spacing w:after="0"/>
        <w:ind w:firstLine="576"/>
        <w:rPr>
          <w:rFonts w:cs="Times New Roman"/>
          <w:color w:val="000000"/>
        </w:rPr>
      </w:pPr>
      <w:r w:rsidRPr="002304A9">
        <w:rPr>
          <w:rFonts w:cs="Times New Roman"/>
          <w:color w:val="000000"/>
        </w:rPr>
        <w:t>DIČ:</w:t>
      </w:r>
      <w:r w:rsidRPr="002304A9">
        <w:rPr>
          <w:rFonts w:cs="Times New Roman"/>
          <w:color w:val="000000"/>
        </w:rPr>
        <w:tab/>
      </w:r>
      <w:r w:rsidRPr="002304A9">
        <w:rPr>
          <w:rFonts w:cs="Times New Roman"/>
          <w:color w:val="000000"/>
        </w:rPr>
        <w:tab/>
      </w:r>
      <w:r w:rsidRPr="002304A9">
        <w:rPr>
          <w:rFonts w:cs="Times New Roman"/>
          <w:color w:val="000000"/>
        </w:rPr>
        <w:tab/>
      </w:r>
      <w:r w:rsidRPr="002304A9">
        <w:rPr>
          <w:rFonts w:cs="Times New Roman"/>
          <w:color w:val="000000"/>
        </w:rPr>
        <w:tab/>
        <w:t>CZ70994234</w:t>
      </w:r>
    </w:p>
    <w:p w:rsidR="000E3C12" w:rsidRPr="00833AFB" w:rsidRDefault="000E3C12" w:rsidP="000E3C12">
      <w:pPr>
        <w:spacing w:after="0"/>
        <w:ind w:left="576"/>
        <w:rPr>
          <w:rFonts w:cs="Times New Roman"/>
          <w:color w:val="000000"/>
        </w:rPr>
      </w:pPr>
      <w:r w:rsidRPr="002304A9">
        <w:rPr>
          <w:rFonts w:cs="Times New Roman"/>
          <w:color w:val="000000"/>
        </w:rPr>
        <w:t xml:space="preserve">Zapsaný v </w:t>
      </w:r>
      <w:r w:rsidRPr="00833AFB">
        <w:rPr>
          <w:rFonts w:cs="Times New Roman"/>
          <w:color w:val="000000"/>
        </w:rPr>
        <w:t>obchodním rejstříku vedeném Městským soudem v Praze oddílu A, vložce 48384</w:t>
      </w:r>
    </w:p>
    <w:p w:rsidR="000E3C12" w:rsidRDefault="000E3C12" w:rsidP="00833AFB">
      <w:pPr>
        <w:spacing w:after="0"/>
        <w:ind w:firstLine="576"/>
        <w:rPr>
          <w:rFonts w:cs="Times New Roman"/>
          <w:color w:val="000000"/>
        </w:rPr>
      </w:pPr>
      <w:r w:rsidRPr="00833AFB">
        <w:rPr>
          <w:rFonts w:cs="Times New Roman"/>
          <w:color w:val="000000"/>
        </w:rPr>
        <w:t xml:space="preserve">Zastoupena: </w:t>
      </w:r>
      <w:r w:rsidR="00833AFB" w:rsidRPr="00833AFB">
        <w:rPr>
          <w:b/>
        </w:rPr>
        <w:t>Ing. Alešem Krejčím</w:t>
      </w:r>
      <w:r w:rsidR="00833AFB">
        <w:t>, náměstkem GŘ pro ekonomiku</w:t>
      </w:r>
    </w:p>
    <w:p w:rsidR="00833AFB" w:rsidRPr="00833AFB" w:rsidRDefault="00833AFB" w:rsidP="00833AFB">
      <w:pPr>
        <w:spacing w:after="0"/>
        <w:ind w:firstLine="576"/>
        <w:rPr>
          <w:rFonts w:cs="Times New Roman"/>
          <w:color w:val="000000"/>
        </w:rPr>
      </w:pPr>
    </w:p>
    <w:p w:rsidR="000E3C12" w:rsidRPr="002304A9" w:rsidRDefault="000E3C12" w:rsidP="000E3C12">
      <w:pPr>
        <w:keepNext/>
        <w:keepLines/>
        <w:numPr>
          <w:ilvl w:val="1"/>
          <w:numId w:val="5"/>
        </w:numPr>
        <w:spacing w:after="0" w:line="276" w:lineRule="auto"/>
        <w:contextualSpacing/>
        <w:jc w:val="both"/>
        <w:outlineLvl w:val="1"/>
      </w:pPr>
      <w:r w:rsidRPr="002304A9">
        <w:t xml:space="preserve">Profil </w:t>
      </w:r>
      <w:r w:rsidRPr="002304A9">
        <w:rPr>
          <w:rFonts w:eastAsiaTheme="majorEastAsia" w:cs="Times New Roman"/>
          <w:bCs/>
          <w:color w:val="000000"/>
        </w:rPr>
        <w:t>zadavatele:</w:t>
      </w:r>
    </w:p>
    <w:p w:rsidR="000E3C12" w:rsidRPr="002304A9" w:rsidRDefault="000E3C12" w:rsidP="000E3C12">
      <w:pPr>
        <w:pStyle w:val="Bezmezer"/>
      </w:pPr>
    </w:p>
    <w:p w:rsidR="000E3C12" w:rsidRPr="002304A9" w:rsidRDefault="000E3C12" w:rsidP="000E3C12">
      <w:pPr>
        <w:pStyle w:val="Bezmezer"/>
        <w:ind w:firstLine="576"/>
      </w:pPr>
      <w:r w:rsidRPr="002304A9">
        <w:t>Profil zadavatele se nachází na adrese:</w:t>
      </w:r>
    </w:p>
    <w:p w:rsidR="000E3C12" w:rsidRDefault="0042176B" w:rsidP="000E3C12">
      <w:pPr>
        <w:pStyle w:val="Bezmezer"/>
        <w:ind w:firstLine="576"/>
        <w:rPr>
          <w:rStyle w:val="Hypertextovodkaz"/>
          <w:rFonts w:cstheme="minorHAnsi"/>
        </w:rPr>
      </w:pPr>
      <w:hyperlink r:id="rId12" w:history="1">
        <w:r w:rsidR="000E3C12" w:rsidRPr="002304A9">
          <w:rPr>
            <w:rStyle w:val="Hypertextovodkaz"/>
            <w:rFonts w:cstheme="minorHAnsi"/>
          </w:rPr>
          <w:t>https://zakazky.szdc.cz/</w:t>
        </w:r>
      </w:hyperlink>
    </w:p>
    <w:p w:rsidR="00833AFB" w:rsidRDefault="00833AFB" w:rsidP="000E3C12">
      <w:pPr>
        <w:pStyle w:val="Bezmezer"/>
        <w:ind w:firstLine="576"/>
        <w:rPr>
          <w:rStyle w:val="Hypertextovodkaz"/>
          <w:rFonts w:cstheme="minorHAnsi"/>
        </w:rPr>
      </w:pPr>
    </w:p>
    <w:p w:rsidR="00833AFB" w:rsidRPr="002304A9" w:rsidRDefault="00833AFB" w:rsidP="000E3C12">
      <w:pPr>
        <w:pStyle w:val="Bezmezer"/>
        <w:ind w:firstLine="576"/>
        <w:rPr>
          <w:rFonts w:cstheme="minorHAnsi"/>
        </w:rPr>
      </w:pPr>
    </w:p>
    <w:p w:rsidR="000E3C12" w:rsidRPr="002304A9" w:rsidRDefault="000E3C12" w:rsidP="000E3C12">
      <w:pPr>
        <w:pStyle w:val="Bezmezer"/>
        <w:ind w:firstLine="576"/>
        <w:rPr>
          <w:rFonts w:cstheme="minorHAnsi"/>
        </w:rPr>
      </w:pPr>
    </w:p>
    <w:p w:rsidR="000E3C12" w:rsidRPr="002304A9" w:rsidRDefault="000E3C12" w:rsidP="000E3C12">
      <w:pPr>
        <w:keepNext/>
        <w:keepLines/>
        <w:numPr>
          <w:ilvl w:val="1"/>
          <w:numId w:val="5"/>
        </w:numPr>
        <w:spacing w:after="0" w:line="276" w:lineRule="auto"/>
        <w:contextualSpacing/>
        <w:jc w:val="both"/>
        <w:outlineLvl w:val="1"/>
        <w:rPr>
          <w:rFonts w:cstheme="minorHAnsi"/>
        </w:rPr>
      </w:pPr>
      <w:r w:rsidRPr="002304A9">
        <w:rPr>
          <w:rFonts w:cstheme="minorHAnsi"/>
        </w:rPr>
        <w:lastRenderedPageBreak/>
        <w:t xml:space="preserve">Komunikace mezi </w:t>
      </w:r>
      <w:r w:rsidRPr="002304A9">
        <w:t>zadavatelem</w:t>
      </w:r>
      <w:r w:rsidRPr="002304A9">
        <w:rPr>
          <w:rFonts w:cstheme="minorHAnsi"/>
        </w:rPr>
        <w:t xml:space="preserve"> a dodavatelem:</w:t>
      </w:r>
    </w:p>
    <w:p w:rsidR="000E3C12" w:rsidRPr="002304A9" w:rsidRDefault="000E3C12" w:rsidP="000E3C12">
      <w:pPr>
        <w:pStyle w:val="Mezimezera"/>
        <w:rPr>
          <w:sz w:val="18"/>
          <w:szCs w:val="18"/>
        </w:rPr>
      </w:pPr>
    </w:p>
    <w:p w:rsidR="000E3C12" w:rsidRPr="002304A9" w:rsidRDefault="000E3C12" w:rsidP="000E3C12">
      <w:pPr>
        <w:pStyle w:val="Mezimezera"/>
        <w:ind w:left="576"/>
        <w:rPr>
          <w:sz w:val="18"/>
          <w:szCs w:val="18"/>
        </w:rPr>
      </w:pPr>
      <w:r w:rsidRPr="002304A9">
        <w:rPr>
          <w:sz w:val="18"/>
          <w:szCs w:val="18"/>
        </w:rPr>
        <w:t xml:space="preserve">Veškerá komunikace mezi zadavatelem a dodavateli v zadávacím řízení musí být v souladu s § 211 Zákona vedena pouze písemnou formou, a to elektronicky, s výjimkou případů vymezených v ustanovení § 211 odst. 3 Zákona. Doručování písemností a komunikace mezi zadavatelem a dodavateli v zadávacím řízení bude ze strany zadavatele probíhat prostřednictvím elektronického nástroje E-ZAK (na adrese: </w:t>
      </w:r>
      <w:hyperlink r:id="rId13" w:history="1">
        <w:r w:rsidR="00833AFB" w:rsidRPr="00C70796">
          <w:rPr>
            <w:rStyle w:val="Hypertextovodkaz"/>
            <w:sz w:val="18"/>
            <w:szCs w:val="18"/>
          </w:rPr>
          <w:t>https://zakazky.szdc.cz/</w:t>
        </w:r>
      </w:hyperlink>
      <w:r w:rsidR="00833AFB">
        <w:rPr>
          <w:sz w:val="18"/>
          <w:szCs w:val="18"/>
        </w:rPr>
        <w:t xml:space="preserve"> </w:t>
      </w:r>
      <w:r w:rsidRPr="002304A9">
        <w:rPr>
          <w:sz w:val="18"/>
          <w:szCs w:val="18"/>
        </w:rPr>
        <w:t>), který splňuje podmínky vyhlášky č. 260/2016 Sb., o stanovení podrobnějších podmínek týkajících se elektronických nástrojů, elektronických úkonů při zadávání veřejných zakázek a certifikátu shody. Na komunikaci ze strany dodavatele učiněnou elektronicky, avšak nikoliv prostřednictvím elektronického nástroje E-ZAK, bude tedy zadavatel vždy odpovídat prostřednictvím elektronického nástroje.</w:t>
      </w:r>
    </w:p>
    <w:p w:rsidR="000E3C12" w:rsidRPr="002304A9" w:rsidRDefault="000E3C12" w:rsidP="000E3C12">
      <w:pPr>
        <w:pStyle w:val="Mezimezera"/>
        <w:rPr>
          <w:sz w:val="18"/>
          <w:szCs w:val="18"/>
        </w:rPr>
      </w:pPr>
    </w:p>
    <w:p w:rsidR="000E3C12" w:rsidRPr="00244ABC" w:rsidRDefault="000E3C12" w:rsidP="000E3C12">
      <w:pPr>
        <w:keepNext/>
        <w:keepLines/>
        <w:numPr>
          <w:ilvl w:val="1"/>
          <w:numId w:val="5"/>
        </w:numPr>
        <w:spacing w:after="0" w:line="276" w:lineRule="auto"/>
        <w:contextualSpacing/>
        <w:jc w:val="both"/>
        <w:outlineLvl w:val="1"/>
        <w:rPr>
          <w:rFonts w:cstheme="minorHAnsi"/>
          <w:sz w:val="20"/>
          <w:szCs w:val="20"/>
        </w:rPr>
      </w:pPr>
      <w:r w:rsidRPr="002304A9">
        <w:rPr>
          <w:rFonts w:cstheme="minorHAnsi"/>
        </w:rPr>
        <w:t>Zpracování osobních údajů včetně jejich zvláštních kategorií případně poskytnutých v průběhu zadávacího řízení je zadavatelem prováděno pouze za účelem uzavření rámcové dohody a zadání dílčích zakázek na základě rámcové dohody, přičemž zadavatel v celém procesu ochrany osobních údajů postupuje v souladu s Nařízením Evropského parlamentu a Rady (EU) 2016/679, o ochraně fyzických osob v souvislosti se zpracováním osobních údajů a o volném pohybu těchto údajů a o zrušení směrnice 95/46/ES, obecně závaznými právními předpisy a vnitřními předpisy zadavatele, které agendu ochrany osobních údajů upravují. Podrobné informace týkající se zpracování osobních údajů, zadavatel uvedl na oficiálních webových stránkách  </w:t>
      </w:r>
      <w:hyperlink r:id="rId14" w:history="1">
        <w:r w:rsidR="00833AFB" w:rsidRPr="005D3586">
          <w:rPr>
            <w:rStyle w:val="Hypertextovodkaz"/>
          </w:rPr>
          <w:t>http://www.szdc.cz/o-nas/zpracovani-osobnich-udaju.html</w:t>
        </w:r>
      </w:hyperlink>
    </w:p>
    <w:p w:rsidR="00452C9B" w:rsidRPr="002304A9" w:rsidRDefault="002304A9" w:rsidP="00452C9B">
      <w:pPr>
        <w:pStyle w:val="Nadpis1"/>
        <w:rPr>
          <w:rStyle w:val="FontStyle37"/>
          <w:rFonts w:asciiTheme="minorHAnsi" w:hAnsiTheme="minorHAnsi" w:cstheme="majorBidi"/>
          <w:b/>
          <w:bCs w:val="0"/>
          <w:color w:val="auto"/>
          <w:sz w:val="22"/>
          <w:szCs w:val="22"/>
        </w:rPr>
      </w:pPr>
      <w:r w:rsidRPr="002304A9">
        <w:rPr>
          <w:rStyle w:val="FontStyle37"/>
          <w:rFonts w:asciiTheme="minorHAnsi" w:hAnsiTheme="minorHAnsi" w:cstheme="majorBidi"/>
          <w:b/>
          <w:bCs w:val="0"/>
          <w:color w:val="auto"/>
          <w:sz w:val="22"/>
          <w:szCs w:val="22"/>
        </w:rPr>
        <w:t>ÚVODNÍ USTANOVENÍ</w:t>
      </w:r>
    </w:p>
    <w:p w:rsidR="00452C9B" w:rsidRPr="00244ABC" w:rsidRDefault="00452C9B" w:rsidP="00452C9B">
      <w:pPr>
        <w:pStyle w:val="Style5"/>
        <w:rPr>
          <w:rStyle w:val="FontStyle38"/>
          <w:rFonts w:asciiTheme="minorHAnsi" w:hAnsiTheme="minorHAnsi"/>
        </w:rPr>
      </w:pPr>
    </w:p>
    <w:p w:rsidR="00452C9B" w:rsidRPr="002304A9" w:rsidRDefault="00452C9B" w:rsidP="009E6200">
      <w:pPr>
        <w:keepNext/>
        <w:keepLines/>
        <w:numPr>
          <w:ilvl w:val="1"/>
          <w:numId w:val="5"/>
        </w:numPr>
        <w:spacing w:after="0" w:line="276" w:lineRule="auto"/>
        <w:contextualSpacing/>
        <w:jc w:val="both"/>
        <w:outlineLvl w:val="1"/>
      </w:pPr>
      <w:r w:rsidRPr="002304A9">
        <w:t xml:space="preserve">Zadavatel je </w:t>
      </w:r>
      <w:r w:rsidRPr="002304A9">
        <w:rPr>
          <w:rFonts w:eastAsiaTheme="majorEastAsia" w:cs="Times New Roman"/>
          <w:bCs/>
          <w:color w:val="000000"/>
        </w:rPr>
        <w:t>veřejným</w:t>
      </w:r>
      <w:r w:rsidRPr="002304A9">
        <w:t xml:space="preserve"> zadavatelem dle § 4 odst. 1 Zákona.  Toto zadávací řízení na uzavření r</w:t>
      </w:r>
      <w:r w:rsidR="00833AFB">
        <w:t>ámcové dohody odpovídá dle § 27</w:t>
      </w:r>
      <w:r w:rsidRPr="002304A9">
        <w:t xml:space="preserve"> </w:t>
      </w:r>
      <w:r w:rsidR="00833AFB">
        <w:t>písm. a)</w:t>
      </w:r>
      <w:r w:rsidRPr="002304A9">
        <w:t xml:space="preserve"> Zákona zadávacímu řízení na </w:t>
      </w:r>
      <w:r w:rsidR="00833AFB">
        <w:t xml:space="preserve">veřejnou zakázku </w:t>
      </w:r>
      <w:r w:rsidR="00833AFB" w:rsidRPr="004634EF">
        <w:t>malého rozsahu</w:t>
      </w:r>
      <w:r w:rsidRPr="004634EF">
        <w:t xml:space="preserve"> na </w:t>
      </w:r>
      <w:r w:rsidR="00833AFB" w:rsidRPr="004634EF">
        <w:t>služby</w:t>
      </w:r>
      <w:r w:rsidRPr="004634EF">
        <w:t>,</w:t>
      </w:r>
      <w:r w:rsidRPr="002304A9">
        <w:t xml:space="preserve"> kterou zadavatel v souladu s § </w:t>
      </w:r>
      <w:r w:rsidR="00833AFB">
        <w:t>31</w:t>
      </w:r>
      <w:r w:rsidRPr="002304A9">
        <w:t xml:space="preserve"> Zákona nezadává v zadávacím řízení podle uvedeného zákona, jelikož předpokládaná hodnota této veřejné zakázky by nedosáhla finančního limitu stanoveného prováděcím právním předpisem podle § 25 Zákona.</w:t>
      </w:r>
    </w:p>
    <w:p w:rsidR="00452C9B" w:rsidRPr="002304A9" w:rsidRDefault="00452C9B" w:rsidP="00452C9B">
      <w:pPr>
        <w:keepNext/>
        <w:keepLines/>
        <w:spacing w:after="0"/>
        <w:ind w:left="576"/>
        <w:contextualSpacing/>
        <w:outlineLvl w:val="1"/>
      </w:pPr>
    </w:p>
    <w:p w:rsidR="00452C9B" w:rsidRPr="002304A9" w:rsidRDefault="00452C9B" w:rsidP="009E6200">
      <w:pPr>
        <w:keepNext/>
        <w:keepLines/>
        <w:numPr>
          <w:ilvl w:val="1"/>
          <w:numId w:val="5"/>
        </w:numPr>
        <w:spacing w:after="0" w:line="276" w:lineRule="auto"/>
        <w:contextualSpacing/>
        <w:jc w:val="both"/>
        <w:outlineLvl w:val="1"/>
        <w:rPr>
          <w:rStyle w:val="FontStyle38"/>
          <w:rFonts w:asciiTheme="minorHAnsi" w:hAnsiTheme="minorHAnsi"/>
          <w:sz w:val="18"/>
          <w:szCs w:val="18"/>
        </w:rPr>
      </w:pPr>
      <w:r w:rsidRPr="002304A9">
        <w:rPr>
          <w:rStyle w:val="FontStyle38"/>
          <w:rFonts w:asciiTheme="minorHAnsi" w:hAnsiTheme="minorHAnsi"/>
          <w:sz w:val="18"/>
          <w:szCs w:val="18"/>
        </w:rPr>
        <w:t>Tato výzva k podání nabídek je dále v textu označován</w:t>
      </w:r>
      <w:r w:rsidR="00360404" w:rsidRPr="002304A9">
        <w:rPr>
          <w:rStyle w:val="FontStyle38"/>
          <w:rFonts w:asciiTheme="minorHAnsi" w:hAnsiTheme="minorHAnsi"/>
          <w:sz w:val="18"/>
          <w:szCs w:val="18"/>
        </w:rPr>
        <w:t>a</w:t>
      </w:r>
      <w:r w:rsidRPr="002304A9">
        <w:rPr>
          <w:rStyle w:val="FontStyle38"/>
          <w:rFonts w:asciiTheme="minorHAnsi" w:hAnsiTheme="minorHAnsi"/>
          <w:sz w:val="18"/>
          <w:szCs w:val="18"/>
        </w:rPr>
        <w:t xml:space="preserve"> jako </w:t>
      </w:r>
      <w:r w:rsidR="00244ABC" w:rsidRPr="002304A9">
        <w:rPr>
          <w:rStyle w:val="FontStyle38"/>
          <w:rFonts w:asciiTheme="minorHAnsi" w:hAnsiTheme="minorHAnsi"/>
          <w:sz w:val="18"/>
          <w:szCs w:val="18"/>
        </w:rPr>
        <w:t>Z</w:t>
      </w:r>
      <w:r w:rsidRPr="002304A9">
        <w:rPr>
          <w:rStyle w:val="FontStyle38"/>
          <w:rFonts w:asciiTheme="minorHAnsi" w:hAnsiTheme="minorHAnsi"/>
          <w:sz w:val="18"/>
          <w:szCs w:val="18"/>
        </w:rPr>
        <w:t>adávací dokumentace.</w:t>
      </w:r>
    </w:p>
    <w:p w:rsidR="00452C9B" w:rsidRPr="002304A9" w:rsidRDefault="00452C9B" w:rsidP="00452C9B">
      <w:pPr>
        <w:pStyle w:val="Mezimezera"/>
        <w:rPr>
          <w:rStyle w:val="FontStyle38"/>
          <w:rFonts w:asciiTheme="minorHAnsi" w:hAnsiTheme="minorHAnsi"/>
          <w:sz w:val="18"/>
          <w:szCs w:val="18"/>
        </w:rPr>
      </w:pPr>
    </w:p>
    <w:p w:rsidR="00452C9B" w:rsidRPr="002304A9" w:rsidRDefault="00452C9B" w:rsidP="009E6200">
      <w:pPr>
        <w:keepNext/>
        <w:keepLines/>
        <w:numPr>
          <w:ilvl w:val="1"/>
          <w:numId w:val="5"/>
        </w:numPr>
        <w:spacing w:after="0" w:line="276" w:lineRule="auto"/>
        <w:contextualSpacing/>
        <w:jc w:val="both"/>
        <w:outlineLvl w:val="1"/>
      </w:pPr>
      <w:r w:rsidRPr="002304A9">
        <w:rPr>
          <w:rStyle w:val="FontStyle38"/>
          <w:rFonts w:asciiTheme="minorHAnsi" w:hAnsiTheme="minorHAnsi"/>
          <w:sz w:val="18"/>
          <w:szCs w:val="18"/>
        </w:rPr>
        <w:t xml:space="preserve">Pokud zadavatel (nebo komise) v textu této </w:t>
      </w:r>
      <w:r w:rsidR="00244ABC" w:rsidRPr="002304A9">
        <w:rPr>
          <w:rStyle w:val="FontStyle38"/>
          <w:rFonts w:asciiTheme="minorHAnsi" w:hAnsiTheme="minorHAnsi"/>
          <w:sz w:val="18"/>
          <w:szCs w:val="18"/>
        </w:rPr>
        <w:t>Z</w:t>
      </w:r>
      <w:r w:rsidRPr="002304A9">
        <w:rPr>
          <w:rStyle w:val="FontStyle38"/>
          <w:rFonts w:asciiTheme="minorHAnsi" w:hAnsiTheme="minorHAnsi"/>
          <w:sz w:val="18"/>
          <w:szCs w:val="18"/>
        </w:rPr>
        <w:t>adávací dokumentace, její příloze, či jakémkoli jiném dokumentu vyhotoveném v souvislosti s tímto zadávacím řízením (např. dodatečné informace, rozhodnutí zadavatele) uvádí pojem „zadávací řízení“, není tím myšleno zadávací řízení dle Zákona, nýbrž řízení na uzavření rámcové dohody dle interních předpisů zadavatele.</w:t>
      </w:r>
    </w:p>
    <w:p w:rsidR="00452C9B" w:rsidRPr="002304A9" w:rsidRDefault="00452C9B" w:rsidP="00452C9B">
      <w:pPr>
        <w:pStyle w:val="Mezimezera"/>
        <w:rPr>
          <w:sz w:val="18"/>
          <w:szCs w:val="18"/>
        </w:rPr>
      </w:pPr>
    </w:p>
    <w:p w:rsidR="00452C9B" w:rsidRPr="002304A9" w:rsidRDefault="00452C9B" w:rsidP="009E6200">
      <w:pPr>
        <w:keepNext/>
        <w:keepLines/>
        <w:numPr>
          <w:ilvl w:val="1"/>
          <w:numId w:val="5"/>
        </w:numPr>
        <w:spacing w:after="0" w:line="276" w:lineRule="auto"/>
        <w:contextualSpacing/>
        <w:jc w:val="both"/>
        <w:outlineLvl w:val="1"/>
        <w:rPr>
          <w:rStyle w:val="FontStyle38"/>
          <w:rFonts w:asciiTheme="minorHAnsi" w:hAnsiTheme="minorHAnsi"/>
          <w:sz w:val="18"/>
          <w:szCs w:val="18"/>
        </w:rPr>
      </w:pPr>
      <w:r w:rsidRPr="002304A9">
        <w:rPr>
          <w:rStyle w:val="FontStyle38"/>
          <w:rFonts w:asciiTheme="minorHAnsi" w:hAnsiTheme="minorHAnsi"/>
          <w:sz w:val="18"/>
          <w:szCs w:val="18"/>
        </w:rPr>
        <w:lastRenderedPageBreak/>
        <w:t xml:space="preserve">Podáním nabídky do tohoto zadávacího řízení účastník přijímá a akceptuje plně a bez výhrad zadávací podmínky včetně případných vysvětlení k zadávacím podmínkám. Zadavatel předpokládá, že účastník před podáním nabídky pečlivě prostuduje všechny pokyny, specifikace a termíny obsažené v zadávacích podmínkách a bude se jimi řídit. </w:t>
      </w:r>
    </w:p>
    <w:p w:rsidR="00452C9B" w:rsidRPr="002304A9" w:rsidRDefault="00452C9B" w:rsidP="00452C9B">
      <w:pPr>
        <w:keepNext/>
        <w:keepLines/>
        <w:spacing w:after="0" w:line="276" w:lineRule="auto"/>
        <w:ind w:left="576"/>
        <w:contextualSpacing/>
        <w:jc w:val="both"/>
        <w:outlineLvl w:val="1"/>
        <w:rPr>
          <w:rStyle w:val="FontStyle38"/>
          <w:rFonts w:asciiTheme="minorHAnsi" w:hAnsiTheme="minorHAnsi"/>
          <w:sz w:val="18"/>
          <w:szCs w:val="18"/>
        </w:rPr>
      </w:pPr>
    </w:p>
    <w:p w:rsidR="00452C9B" w:rsidRPr="002304A9" w:rsidRDefault="00452C9B" w:rsidP="009E6200">
      <w:pPr>
        <w:keepNext/>
        <w:keepLines/>
        <w:numPr>
          <w:ilvl w:val="1"/>
          <w:numId w:val="5"/>
        </w:numPr>
        <w:spacing w:after="0" w:line="276" w:lineRule="auto"/>
        <w:contextualSpacing/>
        <w:jc w:val="both"/>
        <w:outlineLvl w:val="1"/>
        <w:rPr>
          <w:rStyle w:val="FontStyle38"/>
          <w:rFonts w:asciiTheme="minorHAnsi" w:hAnsiTheme="minorHAnsi"/>
          <w:sz w:val="18"/>
          <w:szCs w:val="18"/>
        </w:rPr>
      </w:pPr>
      <w:r w:rsidRPr="002304A9">
        <w:rPr>
          <w:rStyle w:val="FontStyle38"/>
          <w:rFonts w:asciiTheme="minorHAnsi" w:hAnsiTheme="minorHAnsi"/>
          <w:sz w:val="18"/>
          <w:szCs w:val="18"/>
        </w:rPr>
        <w:t xml:space="preserve">Zadavatel doporučuje účastníkům, aby si důkladně prostudovali zadávací podmínky a jakékoliv nejasnosti, připomínky či dotazy, které jim v souvislosti se zadávacími podmínkami vyvstanou, si vyjasnili v průběhu lhůty pro podání nabídek prostřednictvím žádosti o vysvětlení podané v souladu s § 98 Zákona a touto Zadávací dokumentací. </w:t>
      </w:r>
    </w:p>
    <w:p w:rsidR="00452C9B" w:rsidRPr="002304A9" w:rsidRDefault="00452C9B" w:rsidP="00452C9B">
      <w:pPr>
        <w:keepNext/>
        <w:keepLines/>
        <w:spacing w:after="0" w:line="276" w:lineRule="auto"/>
        <w:ind w:left="576"/>
        <w:contextualSpacing/>
        <w:jc w:val="both"/>
        <w:outlineLvl w:val="1"/>
        <w:rPr>
          <w:rStyle w:val="FontStyle38"/>
          <w:rFonts w:asciiTheme="minorHAnsi" w:hAnsiTheme="minorHAnsi"/>
          <w:sz w:val="18"/>
          <w:szCs w:val="18"/>
        </w:rPr>
      </w:pPr>
    </w:p>
    <w:p w:rsidR="00452C9B" w:rsidRPr="002304A9" w:rsidRDefault="00452C9B" w:rsidP="009E6200">
      <w:pPr>
        <w:keepNext/>
        <w:keepLines/>
        <w:numPr>
          <w:ilvl w:val="1"/>
          <w:numId w:val="5"/>
        </w:numPr>
        <w:spacing w:after="0" w:line="276" w:lineRule="auto"/>
        <w:contextualSpacing/>
        <w:jc w:val="both"/>
        <w:outlineLvl w:val="1"/>
        <w:rPr>
          <w:rStyle w:val="FontStyle38"/>
          <w:rFonts w:asciiTheme="minorHAnsi" w:hAnsiTheme="minorHAnsi"/>
          <w:sz w:val="18"/>
          <w:szCs w:val="18"/>
        </w:rPr>
      </w:pPr>
      <w:r w:rsidRPr="002304A9">
        <w:rPr>
          <w:rStyle w:val="FontStyle38"/>
          <w:rFonts w:asciiTheme="minorHAnsi" w:hAnsiTheme="minorHAnsi"/>
          <w:sz w:val="18"/>
          <w:szCs w:val="18"/>
        </w:rPr>
        <w:t>Zadavatel nemůže vzít v úvahu žádnou výhradu účastníka k zadávacím podmínkám obsaženou v jeho nabídce. Jakákoliv výhrada účastníka bude považována za nesplnění zadávacích podmínek a bude představovat důvod pro vyřazení nabídky účastníka a jeho následné vyloučení ze zadávacího řízení.</w:t>
      </w:r>
    </w:p>
    <w:p w:rsidR="00452C9B" w:rsidRPr="002304A9" w:rsidRDefault="002304A9" w:rsidP="00452C9B">
      <w:pPr>
        <w:pStyle w:val="Nadpis1"/>
        <w:rPr>
          <w:sz w:val="22"/>
          <w:szCs w:val="22"/>
        </w:rPr>
      </w:pPr>
      <w:r w:rsidRPr="002304A9">
        <w:rPr>
          <w:sz w:val="22"/>
          <w:szCs w:val="22"/>
        </w:rPr>
        <w:t>INFORMACE O PŘEDMĚTU ZADÁVACÍHO ŘÍZENÍ</w:t>
      </w:r>
    </w:p>
    <w:p w:rsidR="00452C9B" w:rsidRPr="00244ABC" w:rsidRDefault="00452C9B" w:rsidP="00452C9B">
      <w:pPr>
        <w:pStyle w:val="Style11"/>
        <w:rPr>
          <w:rStyle w:val="FontStyle38"/>
          <w:rFonts w:asciiTheme="minorHAnsi" w:hAnsiTheme="minorHAnsi"/>
        </w:rPr>
      </w:pPr>
    </w:p>
    <w:p w:rsidR="00452C9B" w:rsidRPr="002304A9" w:rsidRDefault="00452C9B" w:rsidP="009E6200">
      <w:pPr>
        <w:pStyle w:val="Nadpis2"/>
        <w:numPr>
          <w:ilvl w:val="1"/>
          <w:numId w:val="5"/>
        </w:numPr>
        <w:pBdr>
          <w:top w:val="none" w:sz="0" w:space="0" w:color="auto"/>
        </w:pBdr>
        <w:spacing w:before="0" w:line="276" w:lineRule="auto"/>
        <w:contextualSpacing/>
        <w:jc w:val="both"/>
        <w:rPr>
          <w:rFonts w:asciiTheme="minorHAnsi" w:hAnsiTheme="minorHAnsi"/>
          <w:b w:val="0"/>
          <w:color w:val="auto"/>
          <w:sz w:val="18"/>
          <w:szCs w:val="18"/>
        </w:rPr>
      </w:pPr>
      <w:r w:rsidRPr="002304A9">
        <w:rPr>
          <w:rFonts w:asciiTheme="minorHAnsi" w:hAnsiTheme="minorHAnsi"/>
          <w:b w:val="0"/>
          <w:color w:val="auto"/>
          <w:sz w:val="18"/>
          <w:szCs w:val="18"/>
        </w:rPr>
        <w:t xml:space="preserve">Druh </w:t>
      </w:r>
      <w:r w:rsidRPr="00173383">
        <w:rPr>
          <w:rFonts w:asciiTheme="minorHAnsi" w:hAnsiTheme="minorHAnsi"/>
          <w:b w:val="0"/>
          <w:color w:val="auto"/>
          <w:sz w:val="18"/>
          <w:szCs w:val="18"/>
        </w:rPr>
        <w:t>zadávacího řízení dle předmětu veřejných zakázek zadávaných na základě rámcové dohody: služby</w:t>
      </w:r>
      <w:r w:rsidRPr="002304A9">
        <w:rPr>
          <w:rFonts w:asciiTheme="minorHAnsi" w:hAnsiTheme="minorHAnsi"/>
          <w:b w:val="0"/>
          <w:color w:val="auto"/>
          <w:sz w:val="18"/>
          <w:szCs w:val="18"/>
        </w:rPr>
        <w:t xml:space="preserve"> </w:t>
      </w:r>
    </w:p>
    <w:p w:rsidR="00452C9B" w:rsidRPr="002304A9" w:rsidRDefault="00452C9B" w:rsidP="00452C9B">
      <w:pPr>
        <w:pStyle w:val="Bezmezer"/>
      </w:pPr>
    </w:p>
    <w:p w:rsidR="00452C9B" w:rsidRPr="002304A9" w:rsidRDefault="00452C9B" w:rsidP="009E6200">
      <w:pPr>
        <w:pStyle w:val="Nadpis2"/>
        <w:numPr>
          <w:ilvl w:val="1"/>
          <w:numId w:val="5"/>
        </w:numPr>
        <w:pBdr>
          <w:top w:val="none" w:sz="0" w:space="0" w:color="auto"/>
        </w:pBdr>
        <w:spacing w:before="0" w:line="276" w:lineRule="auto"/>
        <w:contextualSpacing/>
        <w:jc w:val="both"/>
        <w:rPr>
          <w:rFonts w:asciiTheme="minorHAnsi" w:hAnsiTheme="minorHAnsi"/>
          <w:b w:val="0"/>
          <w:color w:val="auto"/>
          <w:sz w:val="18"/>
          <w:szCs w:val="18"/>
        </w:rPr>
      </w:pPr>
      <w:r w:rsidRPr="002304A9">
        <w:rPr>
          <w:rFonts w:asciiTheme="minorHAnsi" w:hAnsiTheme="minorHAnsi"/>
          <w:b w:val="0"/>
          <w:color w:val="auto"/>
          <w:sz w:val="18"/>
          <w:szCs w:val="18"/>
        </w:rPr>
        <w:t>Charakteristika zadávacího řízení:</w:t>
      </w:r>
      <w:r w:rsidRPr="002304A9">
        <w:rPr>
          <w:rFonts w:asciiTheme="minorHAnsi" w:hAnsiTheme="minorHAnsi"/>
          <w:b w:val="0"/>
          <w:color w:val="auto"/>
          <w:sz w:val="18"/>
          <w:szCs w:val="18"/>
        </w:rPr>
        <w:tab/>
        <w:t xml:space="preserve">zadávací řízení odpovídající zadávání </w:t>
      </w:r>
      <w:r w:rsidR="00833AFB">
        <w:rPr>
          <w:rFonts w:asciiTheme="minorHAnsi" w:hAnsiTheme="minorHAnsi"/>
          <w:b w:val="0"/>
          <w:color w:val="auto"/>
          <w:sz w:val="18"/>
          <w:szCs w:val="18"/>
        </w:rPr>
        <w:t xml:space="preserve">veřejné zakázky malého rozsahu dle </w:t>
      </w:r>
      <w:r w:rsidR="00173383">
        <w:rPr>
          <w:rFonts w:ascii="Verdana" w:eastAsia="Verdana" w:hAnsi="Verdana" w:cs="Times New Roman"/>
          <w:b w:val="0"/>
          <w:color w:val="auto"/>
          <w:sz w:val="18"/>
          <w:szCs w:val="18"/>
        </w:rPr>
        <w:t>§ 27 písm. a) Z</w:t>
      </w:r>
      <w:r w:rsidR="00173383" w:rsidRPr="00173383">
        <w:rPr>
          <w:rFonts w:ascii="Verdana" w:eastAsia="Verdana" w:hAnsi="Verdana" w:cs="Times New Roman"/>
          <w:b w:val="0"/>
          <w:color w:val="auto"/>
          <w:sz w:val="18"/>
          <w:szCs w:val="18"/>
        </w:rPr>
        <w:t xml:space="preserve">ákona </w:t>
      </w:r>
      <w:r w:rsidRPr="002304A9">
        <w:rPr>
          <w:rFonts w:asciiTheme="minorHAnsi" w:hAnsiTheme="minorHAnsi"/>
          <w:b w:val="0"/>
          <w:color w:val="auto"/>
          <w:sz w:val="18"/>
          <w:szCs w:val="18"/>
        </w:rPr>
        <w:t>zadávané dle interních předpisů zadavatele</w:t>
      </w:r>
    </w:p>
    <w:p w:rsidR="00452C9B" w:rsidRPr="002304A9" w:rsidRDefault="00452C9B" w:rsidP="00452C9B">
      <w:pPr>
        <w:pStyle w:val="Mezimezera"/>
        <w:rPr>
          <w:sz w:val="18"/>
          <w:szCs w:val="18"/>
        </w:rPr>
      </w:pPr>
    </w:p>
    <w:p w:rsidR="00452C9B" w:rsidRPr="00173383" w:rsidRDefault="00452C9B" w:rsidP="009E6200">
      <w:pPr>
        <w:pStyle w:val="Nadpis2"/>
        <w:numPr>
          <w:ilvl w:val="1"/>
          <w:numId w:val="5"/>
        </w:numPr>
        <w:pBdr>
          <w:top w:val="none" w:sz="0" w:space="0" w:color="auto"/>
        </w:pBdr>
        <w:spacing w:before="0" w:line="276" w:lineRule="auto"/>
        <w:contextualSpacing/>
        <w:jc w:val="both"/>
        <w:rPr>
          <w:rFonts w:asciiTheme="minorHAnsi" w:hAnsiTheme="minorHAnsi"/>
          <w:b w:val="0"/>
          <w:color w:val="auto"/>
          <w:sz w:val="18"/>
          <w:szCs w:val="18"/>
        </w:rPr>
      </w:pPr>
      <w:r w:rsidRPr="00173383">
        <w:rPr>
          <w:rFonts w:asciiTheme="minorHAnsi" w:hAnsiTheme="minorHAnsi"/>
          <w:b w:val="0"/>
          <w:color w:val="auto"/>
          <w:sz w:val="18"/>
          <w:szCs w:val="18"/>
        </w:rPr>
        <w:t>Předpokládaná hodnota zakázek zadávaných na základě rámcové dohody:</w:t>
      </w:r>
      <w:r w:rsidRPr="00173383">
        <w:rPr>
          <w:rFonts w:asciiTheme="minorHAnsi" w:hAnsiTheme="minorHAnsi"/>
          <w:b w:val="0"/>
          <w:color w:val="auto"/>
          <w:sz w:val="18"/>
          <w:szCs w:val="18"/>
        </w:rPr>
        <w:tab/>
      </w:r>
      <w:r w:rsidR="004634EF">
        <w:rPr>
          <w:rFonts w:asciiTheme="minorHAnsi" w:hAnsiTheme="minorHAnsi"/>
          <w:b w:val="0"/>
          <w:color w:val="auto"/>
          <w:sz w:val="18"/>
          <w:szCs w:val="18"/>
        </w:rPr>
        <w:t>9</w:t>
      </w:r>
      <w:r w:rsidR="00173383" w:rsidRPr="00173383">
        <w:rPr>
          <w:rFonts w:asciiTheme="minorHAnsi" w:hAnsiTheme="minorHAnsi"/>
          <w:b w:val="0"/>
          <w:color w:val="auto"/>
          <w:sz w:val="18"/>
          <w:szCs w:val="18"/>
        </w:rPr>
        <w:t>00.000,- Kč bez DPH.</w:t>
      </w:r>
    </w:p>
    <w:p w:rsidR="00452C9B" w:rsidRPr="002304A9" w:rsidRDefault="00452C9B" w:rsidP="00452C9B">
      <w:pPr>
        <w:pStyle w:val="Style11"/>
        <w:rPr>
          <w:rStyle w:val="FontStyle38"/>
          <w:rFonts w:asciiTheme="minorHAnsi" w:hAnsiTheme="minorHAnsi"/>
          <w:sz w:val="18"/>
          <w:szCs w:val="18"/>
        </w:rPr>
      </w:pPr>
    </w:p>
    <w:p w:rsidR="00452C9B" w:rsidRPr="002304A9" w:rsidRDefault="00452C9B" w:rsidP="009E6200">
      <w:pPr>
        <w:pStyle w:val="Nadpis2"/>
        <w:numPr>
          <w:ilvl w:val="1"/>
          <w:numId w:val="5"/>
        </w:numPr>
        <w:pBdr>
          <w:top w:val="none" w:sz="0" w:space="0" w:color="auto"/>
        </w:pBdr>
        <w:spacing w:before="0" w:line="276" w:lineRule="auto"/>
        <w:contextualSpacing/>
        <w:jc w:val="both"/>
        <w:rPr>
          <w:rStyle w:val="FontStyle37"/>
          <w:rFonts w:asciiTheme="minorHAnsi" w:hAnsiTheme="minorHAnsi"/>
          <w:color w:val="auto"/>
          <w:sz w:val="18"/>
          <w:szCs w:val="18"/>
        </w:rPr>
      </w:pPr>
      <w:r w:rsidRPr="002304A9">
        <w:rPr>
          <w:rStyle w:val="FontStyle37"/>
          <w:rFonts w:asciiTheme="minorHAnsi" w:hAnsiTheme="minorHAnsi"/>
          <w:color w:val="auto"/>
          <w:sz w:val="18"/>
          <w:szCs w:val="18"/>
        </w:rPr>
        <w:t xml:space="preserve">Předmětem zadávacího řízení je uzavření rámcové dohody. Rámcovou dohodu uzavře zadavatel s jedním dodavatelem. Předmět veřejných zakázek zadávaných na základě uzavřené rámcové dohody (dále jen „dílčí zakázky“) je specifikován v příloze </w:t>
      </w:r>
      <w:r w:rsidRPr="002304A9">
        <w:rPr>
          <w:rStyle w:val="FontStyle38"/>
          <w:rFonts w:asciiTheme="minorHAnsi" w:hAnsiTheme="minorHAnsi"/>
          <w:b w:val="0"/>
          <w:color w:val="auto"/>
          <w:sz w:val="18"/>
          <w:szCs w:val="18"/>
        </w:rPr>
        <w:t xml:space="preserve">č. 1 této </w:t>
      </w:r>
      <w:r w:rsidR="00244ABC" w:rsidRPr="002304A9">
        <w:rPr>
          <w:rStyle w:val="FontStyle38"/>
          <w:rFonts w:asciiTheme="minorHAnsi" w:hAnsiTheme="minorHAnsi"/>
          <w:b w:val="0"/>
          <w:color w:val="auto"/>
          <w:sz w:val="18"/>
          <w:szCs w:val="18"/>
        </w:rPr>
        <w:t>Z</w:t>
      </w:r>
      <w:r w:rsidRPr="002304A9">
        <w:rPr>
          <w:rStyle w:val="FontStyle38"/>
          <w:rFonts w:asciiTheme="minorHAnsi" w:hAnsiTheme="minorHAnsi"/>
          <w:b w:val="0"/>
          <w:color w:val="auto"/>
          <w:sz w:val="18"/>
          <w:szCs w:val="18"/>
        </w:rPr>
        <w:t xml:space="preserve">adávací dokumentace – </w:t>
      </w:r>
      <w:r w:rsidR="00173383">
        <w:rPr>
          <w:rStyle w:val="FontStyle38"/>
          <w:rFonts w:asciiTheme="minorHAnsi" w:hAnsiTheme="minorHAnsi"/>
          <w:b w:val="0"/>
          <w:color w:val="auto"/>
          <w:sz w:val="18"/>
          <w:szCs w:val="18"/>
        </w:rPr>
        <w:t>Předmět veřejných zakázek</w:t>
      </w:r>
      <w:r w:rsidRPr="002304A9">
        <w:rPr>
          <w:rStyle w:val="FontStyle38"/>
          <w:rFonts w:asciiTheme="minorHAnsi" w:hAnsiTheme="minorHAnsi"/>
          <w:b w:val="0"/>
          <w:color w:val="auto"/>
          <w:sz w:val="18"/>
          <w:szCs w:val="18"/>
        </w:rPr>
        <w:t xml:space="preserve"> s tím, že předmětem dílčí zakázky může být jakákoliv kombinace či množství položek uvedených v příloze č. 1 této </w:t>
      </w:r>
      <w:r w:rsidR="00244ABC" w:rsidRPr="002304A9">
        <w:rPr>
          <w:rStyle w:val="FontStyle38"/>
          <w:rFonts w:asciiTheme="minorHAnsi" w:hAnsiTheme="minorHAnsi"/>
          <w:b w:val="0"/>
          <w:color w:val="auto"/>
          <w:sz w:val="18"/>
          <w:szCs w:val="18"/>
        </w:rPr>
        <w:t>Z</w:t>
      </w:r>
      <w:r w:rsidRPr="002304A9">
        <w:rPr>
          <w:rStyle w:val="FontStyle38"/>
          <w:rFonts w:asciiTheme="minorHAnsi" w:hAnsiTheme="minorHAnsi"/>
          <w:b w:val="0"/>
          <w:color w:val="auto"/>
          <w:sz w:val="18"/>
          <w:szCs w:val="18"/>
        </w:rPr>
        <w:t>adávací dokumentace</w:t>
      </w:r>
      <w:r w:rsidRPr="002304A9">
        <w:rPr>
          <w:rStyle w:val="FontStyle37"/>
          <w:rFonts w:asciiTheme="minorHAnsi" w:hAnsiTheme="minorHAnsi"/>
          <w:color w:val="auto"/>
          <w:sz w:val="18"/>
          <w:szCs w:val="18"/>
        </w:rPr>
        <w:t>. Dílčí zakázky budou zadávány bez obnovení soutěže.</w:t>
      </w:r>
    </w:p>
    <w:p w:rsidR="00452C9B" w:rsidRPr="002304A9" w:rsidRDefault="002304A9" w:rsidP="001D6D78">
      <w:pPr>
        <w:pStyle w:val="Nadpis1"/>
        <w:rPr>
          <w:sz w:val="22"/>
          <w:szCs w:val="22"/>
        </w:rPr>
      </w:pPr>
      <w:r w:rsidRPr="002304A9">
        <w:rPr>
          <w:sz w:val="22"/>
          <w:szCs w:val="22"/>
        </w:rPr>
        <w:t>DOBA TRVÁNÍ RÁMCOVÉ DOHODY A MÍSTO PLNĚNÍ VEŘEJNÝCH ZAKÁZEK ZADÁVANÝCH NA ZÁKLADĚ RÁMCOVÉ DOHODY:</w:t>
      </w:r>
    </w:p>
    <w:p w:rsidR="00452C9B" w:rsidRPr="00244ABC" w:rsidRDefault="00452C9B" w:rsidP="00452C9B">
      <w:pPr>
        <w:pStyle w:val="Style5"/>
        <w:rPr>
          <w:rStyle w:val="FontStyle38"/>
          <w:rFonts w:asciiTheme="minorHAnsi" w:hAnsiTheme="minorHAnsi"/>
          <w:color w:val="auto"/>
        </w:rPr>
      </w:pPr>
    </w:p>
    <w:p w:rsidR="00452C9B" w:rsidRPr="00173383" w:rsidRDefault="00452C9B" w:rsidP="009E6200">
      <w:pPr>
        <w:pStyle w:val="Nadpis2"/>
        <w:numPr>
          <w:ilvl w:val="1"/>
          <w:numId w:val="5"/>
        </w:numPr>
        <w:pBdr>
          <w:top w:val="none" w:sz="0" w:space="0" w:color="auto"/>
        </w:pBdr>
        <w:spacing w:before="0" w:line="276" w:lineRule="auto"/>
        <w:contextualSpacing/>
        <w:jc w:val="both"/>
        <w:rPr>
          <w:rStyle w:val="FontStyle38"/>
          <w:rFonts w:asciiTheme="minorHAnsi" w:hAnsiTheme="minorHAnsi"/>
          <w:b w:val="0"/>
          <w:color w:val="auto"/>
          <w:sz w:val="18"/>
          <w:szCs w:val="18"/>
        </w:rPr>
      </w:pPr>
      <w:r w:rsidRPr="00173383">
        <w:rPr>
          <w:rStyle w:val="FontStyle37"/>
          <w:rFonts w:asciiTheme="minorHAnsi" w:hAnsiTheme="minorHAnsi"/>
          <w:color w:val="auto"/>
          <w:sz w:val="18"/>
          <w:szCs w:val="18"/>
        </w:rPr>
        <w:t xml:space="preserve">Rámcová dohoda bude uzavřena na období od </w:t>
      </w:r>
      <w:r w:rsidR="00173383" w:rsidRPr="00173383">
        <w:rPr>
          <w:rStyle w:val="FontStyle37"/>
          <w:rFonts w:asciiTheme="minorHAnsi" w:hAnsiTheme="minorHAnsi"/>
          <w:color w:val="auto"/>
          <w:sz w:val="18"/>
          <w:szCs w:val="18"/>
        </w:rPr>
        <w:t xml:space="preserve">účinnosti rámcové dohody </w:t>
      </w:r>
      <w:r w:rsidRPr="00173383">
        <w:rPr>
          <w:rStyle w:val="FontStyle37"/>
          <w:rFonts w:asciiTheme="minorHAnsi" w:hAnsiTheme="minorHAnsi"/>
          <w:color w:val="auto"/>
          <w:sz w:val="18"/>
          <w:szCs w:val="18"/>
        </w:rPr>
        <w:t xml:space="preserve">do </w:t>
      </w:r>
      <w:r w:rsidR="00173383" w:rsidRPr="00173383">
        <w:rPr>
          <w:rStyle w:val="FontStyle37"/>
          <w:rFonts w:asciiTheme="minorHAnsi" w:hAnsiTheme="minorHAnsi"/>
          <w:color w:val="auto"/>
          <w:sz w:val="18"/>
          <w:szCs w:val="18"/>
        </w:rPr>
        <w:t>12 měsíců od účinnosti rámcové dohody</w:t>
      </w:r>
      <w:r w:rsidR="004634EF">
        <w:rPr>
          <w:rStyle w:val="FontStyle37"/>
          <w:rFonts w:asciiTheme="minorHAnsi" w:hAnsiTheme="minorHAnsi"/>
          <w:color w:val="auto"/>
          <w:sz w:val="18"/>
          <w:szCs w:val="18"/>
        </w:rPr>
        <w:t xml:space="preserve"> nebo do vyčerpání finančního objemu, podle skutečnosti, která nastane dříve</w:t>
      </w:r>
      <w:r w:rsidR="00173383" w:rsidRPr="00173383">
        <w:rPr>
          <w:rStyle w:val="FontStyle37"/>
          <w:rFonts w:asciiTheme="minorHAnsi" w:hAnsiTheme="minorHAnsi"/>
          <w:color w:val="auto"/>
          <w:sz w:val="18"/>
          <w:szCs w:val="18"/>
        </w:rPr>
        <w:t>.</w:t>
      </w:r>
      <w:r w:rsidRPr="00173383">
        <w:rPr>
          <w:rStyle w:val="FontStyle38"/>
          <w:rFonts w:asciiTheme="minorHAnsi" w:hAnsiTheme="minorHAnsi"/>
          <w:b w:val="0"/>
          <w:color w:val="auto"/>
          <w:sz w:val="18"/>
          <w:szCs w:val="18"/>
        </w:rPr>
        <w:t xml:space="preserve"> </w:t>
      </w:r>
    </w:p>
    <w:p w:rsidR="00452C9B" w:rsidRPr="002304A9" w:rsidRDefault="00452C9B" w:rsidP="00452C9B">
      <w:pPr>
        <w:pStyle w:val="Bezmezer"/>
      </w:pPr>
    </w:p>
    <w:p w:rsidR="00452C9B" w:rsidRPr="002304A9" w:rsidRDefault="00452C9B" w:rsidP="009E6200">
      <w:pPr>
        <w:pStyle w:val="Nadpis2"/>
        <w:numPr>
          <w:ilvl w:val="1"/>
          <w:numId w:val="5"/>
        </w:numPr>
        <w:pBdr>
          <w:top w:val="none" w:sz="0" w:space="0" w:color="auto"/>
        </w:pBdr>
        <w:spacing w:before="0" w:line="276" w:lineRule="auto"/>
        <w:contextualSpacing/>
        <w:jc w:val="both"/>
        <w:rPr>
          <w:rStyle w:val="FontStyle38"/>
          <w:rFonts w:asciiTheme="minorHAnsi" w:hAnsiTheme="minorHAnsi"/>
          <w:b w:val="0"/>
          <w:color w:val="auto"/>
          <w:sz w:val="18"/>
          <w:szCs w:val="18"/>
        </w:rPr>
      </w:pPr>
      <w:r w:rsidRPr="002304A9">
        <w:rPr>
          <w:rStyle w:val="FontStyle38"/>
          <w:rFonts w:asciiTheme="minorHAnsi" w:hAnsiTheme="minorHAnsi"/>
          <w:b w:val="0"/>
          <w:color w:val="auto"/>
          <w:sz w:val="18"/>
          <w:szCs w:val="18"/>
        </w:rPr>
        <w:t xml:space="preserve">Místem plnění veřejných zakázek zadávaných na základě rámcové dohody je </w:t>
      </w:r>
      <w:r w:rsidR="00173383">
        <w:rPr>
          <w:rStyle w:val="FontStyle38"/>
          <w:rFonts w:asciiTheme="minorHAnsi" w:hAnsiTheme="minorHAnsi"/>
          <w:b w:val="0"/>
          <w:color w:val="auto"/>
          <w:sz w:val="18"/>
          <w:szCs w:val="18"/>
        </w:rPr>
        <w:t>Správa železniční dopravní cesty, státní organizace, Generální ředitelství, Dlážděná 1003/7, Praha 1 – Nové Město, PSČ 110 00.</w:t>
      </w:r>
    </w:p>
    <w:p w:rsidR="00452C9B" w:rsidRPr="002304A9" w:rsidRDefault="00452C9B" w:rsidP="0078484F">
      <w:pPr>
        <w:pStyle w:val="Odrkya"/>
        <w:numPr>
          <w:ilvl w:val="0"/>
          <w:numId w:val="0"/>
        </w:numPr>
      </w:pPr>
    </w:p>
    <w:p w:rsidR="00452C9B" w:rsidRPr="002304A9" w:rsidRDefault="002304A9" w:rsidP="00452C9B">
      <w:pPr>
        <w:pStyle w:val="Nadpis1"/>
        <w:rPr>
          <w:sz w:val="22"/>
          <w:szCs w:val="22"/>
        </w:rPr>
      </w:pPr>
      <w:r w:rsidRPr="002304A9">
        <w:rPr>
          <w:sz w:val="22"/>
          <w:szCs w:val="22"/>
        </w:rPr>
        <w:t>PODMÍNKY ÚČASTI V ZADÁVACÍM ŘÍZENÍ</w:t>
      </w:r>
    </w:p>
    <w:p w:rsidR="00452C9B" w:rsidRPr="00244ABC" w:rsidRDefault="00452C9B" w:rsidP="00452C9B">
      <w:pPr>
        <w:pStyle w:val="Style5"/>
        <w:rPr>
          <w:rStyle w:val="FontStyle38"/>
          <w:rFonts w:asciiTheme="minorHAnsi" w:hAnsiTheme="minorHAnsi"/>
        </w:rPr>
      </w:pPr>
    </w:p>
    <w:p w:rsidR="00452C9B" w:rsidRPr="002304A9" w:rsidRDefault="00452C9B" w:rsidP="00452C9B">
      <w:pPr>
        <w:pStyle w:val="Style5"/>
        <w:rPr>
          <w:rStyle w:val="FontStyle38"/>
          <w:rFonts w:asciiTheme="minorHAnsi" w:hAnsiTheme="minorHAnsi"/>
          <w:sz w:val="18"/>
          <w:szCs w:val="18"/>
        </w:rPr>
      </w:pPr>
      <w:r w:rsidRPr="002304A9">
        <w:rPr>
          <w:rStyle w:val="FontStyle38"/>
          <w:rFonts w:asciiTheme="minorHAnsi" w:hAnsiTheme="minorHAnsi"/>
          <w:sz w:val="18"/>
          <w:szCs w:val="18"/>
        </w:rPr>
        <w:t>Zadavatel stanoví podmínky účasti v zadávacím řízení jako:</w:t>
      </w:r>
    </w:p>
    <w:p w:rsidR="00452C9B" w:rsidRPr="002304A9" w:rsidRDefault="00452C9B" w:rsidP="009E6200">
      <w:pPr>
        <w:pStyle w:val="Odrkya"/>
        <w:numPr>
          <w:ilvl w:val="0"/>
          <w:numId w:val="8"/>
        </w:numPr>
        <w:rPr>
          <w:rStyle w:val="FontStyle38"/>
          <w:rFonts w:asciiTheme="minorHAnsi" w:hAnsiTheme="minorHAnsi"/>
          <w:sz w:val="18"/>
          <w:szCs w:val="18"/>
        </w:rPr>
      </w:pPr>
      <w:r w:rsidRPr="002304A9">
        <w:rPr>
          <w:rStyle w:val="FontStyle38"/>
          <w:rFonts w:asciiTheme="minorHAnsi" w:hAnsiTheme="minorHAnsi"/>
          <w:sz w:val="18"/>
          <w:szCs w:val="18"/>
        </w:rPr>
        <w:t>podmínky kvalifikace,</w:t>
      </w:r>
    </w:p>
    <w:p w:rsidR="00452C9B" w:rsidRPr="002304A9" w:rsidRDefault="00452C9B" w:rsidP="009E6200">
      <w:pPr>
        <w:pStyle w:val="Odrkya"/>
        <w:numPr>
          <w:ilvl w:val="0"/>
          <w:numId w:val="8"/>
        </w:numPr>
        <w:rPr>
          <w:rStyle w:val="FontStyle38"/>
          <w:rFonts w:asciiTheme="minorHAnsi" w:hAnsiTheme="minorHAnsi"/>
          <w:sz w:val="18"/>
          <w:szCs w:val="18"/>
        </w:rPr>
      </w:pPr>
      <w:r w:rsidRPr="002304A9">
        <w:rPr>
          <w:rStyle w:val="FontStyle38"/>
          <w:rFonts w:asciiTheme="minorHAnsi" w:hAnsiTheme="minorHAnsi"/>
          <w:sz w:val="18"/>
          <w:szCs w:val="18"/>
        </w:rPr>
        <w:t>technické podmínky vymezující předmět zadávacího řízení, resp. předmět dílčích zakázek, a</w:t>
      </w:r>
    </w:p>
    <w:p w:rsidR="00452C9B" w:rsidRPr="002304A9" w:rsidRDefault="00452C9B" w:rsidP="009E6200">
      <w:pPr>
        <w:pStyle w:val="Odrkya"/>
        <w:numPr>
          <w:ilvl w:val="0"/>
          <w:numId w:val="8"/>
        </w:numPr>
        <w:rPr>
          <w:rStyle w:val="FontStyle38"/>
          <w:rFonts w:asciiTheme="minorHAnsi" w:hAnsiTheme="minorHAnsi"/>
          <w:sz w:val="18"/>
          <w:szCs w:val="18"/>
        </w:rPr>
      </w:pPr>
      <w:r w:rsidRPr="002304A9">
        <w:rPr>
          <w:rStyle w:val="FontStyle38"/>
          <w:rFonts w:asciiTheme="minorHAnsi" w:hAnsiTheme="minorHAnsi"/>
          <w:sz w:val="18"/>
          <w:szCs w:val="18"/>
        </w:rPr>
        <w:lastRenderedPageBreak/>
        <w:t>obchodní a jiné smluvní podmínky vztahující se k předmětu zadávacího řízení, resp. dílčích zakázek</w:t>
      </w:r>
    </w:p>
    <w:p w:rsidR="00452C9B" w:rsidRPr="002304A9" w:rsidRDefault="00452C9B" w:rsidP="00452C9B">
      <w:pPr>
        <w:pStyle w:val="Style5"/>
        <w:ind w:left="720"/>
        <w:rPr>
          <w:rStyle w:val="FontStyle38"/>
          <w:rFonts w:asciiTheme="minorHAnsi" w:hAnsiTheme="minorHAnsi"/>
          <w:sz w:val="18"/>
          <w:szCs w:val="18"/>
        </w:rPr>
      </w:pPr>
    </w:p>
    <w:p w:rsidR="00452C9B" w:rsidRPr="002304A9" w:rsidRDefault="00452C9B" w:rsidP="009E6200">
      <w:pPr>
        <w:pStyle w:val="Nadpis2"/>
        <w:numPr>
          <w:ilvl w:val="1"/>
          <w:numId w:val="5"/>
        </w:numPr>
        <w:pBdr>
          <w:top w:val="none" w:sz="0" w:space="0" w:color="auto"/>
        </w:pBdr>
        <w:spacing w:before="0" w:line="276" w:lineRule="auto"/>
        <w:contextualSpacing/>
        <w:jc w:val="both"/>
        <w:rPr>
          <w:rStyle w:val="FontStyle38"/>
          <w:rFonts w:asciiTheme="minorHAnsi" w:hAnsiTheme="minorHAnsi"/>
          <w:sz w:val="18"/>
          <w:szCs w:val="18"/>
        </w:rPr>
      </w:pPr>
      <w:r w:rsidRPr="002304A9">
        <w:rPr>
          <w:rStyle w:val="FontStyle38"/>
          <w:rFonts w:asciiTheme="minorHAnsi" w:hAnsiTheme="minorHAnsi"/>
          <w:sz w:val="18"/>
          <w:szCs w:val="18"/>
        </w:rPr>
        <w:t>Podmínky kvalifikace:</w:t>
      </w:r>
    </w:p>
    <w:p w:rsidR="00452C9B" w:rsidRPr="002304A9" w:rsidRDefault="00452C9B" w:rsidP="00452C9B">
      <w:pPr>
        <w:pStyle w:val="Style12"/>
        <w:widowControl/>
        <w:tabs>
          <w:tab w:val="left" w:pos="432"/>
        </w:tabs>
        <w:spacing w:line="288" w:lineRule="auto"/>
        <w:ind w:left="576"/>
        <w:rPr>
          <w:rStyle w:val="FontStyle38"/>
          <w:rFonts w:asciiTheme="minorHAnsi" w:hAnsiTheme="minorHAnsi"/>
          <w:sz w:val="18"/>
          <w:szCs w:val="18"/>
        </w:rPr>
      </w:pPr>
      <w:r w:rsidRPr="002304A9">
        <w:rPr>
          <w:rFonts w:asciiTheme="minorHAnsi" w:hAnsiTheme="minorHAnsi" w:cstheme="minorHAnsi"/>
          <w:sz w:val="18"/>
          <w:szCs w:val="18"/>
        </w:rPr>
        <w:t xml:space="preserve">V případě, že je předmětem zadávacího řízení uzavření rámcové dohody, a nikoli zadání veřejné zakázky, jsou pro účely tohoto bodu </w:t>
      </w:r>
      <w:r w:rsidR="00244ABC" w:rsidRPr="002304A9">
        <w:rPr>
          <w:rFonts w:asciiTheme="minorHAnsi" w:hAnsiTheme="minorHAnsi" w:cstheme="minorHAnsi"/>
          <w:sz w:val="18"/>
          <w:szCs w:val="18"/>
        </w:rPr>
        <w:t>Zadávac</w:t>
      </w:r>
      <w:r w:rsidRPr="002304A9">
        <w:rPr>
          <w:rFonts w:asciiTheme="minorHAnsi" w:hAnsiTheme="minorHAnsi" w:cstheme="minorHAnsi"/>
          <w:sz w:val="18"/>
          <w:szCs w:val="18"/>
        </w:rPr>
        <w:t xml:space="preserve">í dokumentace a jeho </w:t>
      </w:r>
      <w:proofErr w:type="spellStart"/>
      <w:r w:rsidRPr="002304A9">
        <w:rPr>
          <w:rFonts w:asciiTheme="minorHAnsi" w:hAnsiTheme="minorHAnsi" w:cstheme="minorHAnsi"/>
          <w:sz w:val="18"/>
          <w:szCs w:val="18"/>
        </w:rPr>
        <w:t>podbodů</w:t>
      </w:r>
      <w:proofErr w:type="spellEnd"/>
      <w:r w:rsidRPr="002304A9">
        <w:rPr>
          <w:rFonts w:asciiTheme="minorHAnsi" w:hAnsiTheme="minorHAnsi" w:cstheme="minorHAnsi"/>
          <w:sz w:val="18"/>
          <w:szCs w:val="18"/>
        </w:rPr>
        <w:t xml:space="preserve"> analogicky používány pojmy „veřejná zakázka“ a „zadání veřejné zakázky“, přičemž pokud </w:t>
      </w:r>
      <w:proofErr w:type="gramStart"/>
      <w:r w:rsidRPr="002304A9">
        <w:rPr>
          <w:rFonts w:asciiTheme="minorHAnsi" w:hAnsiTheme="minorHAnsi" w:cstheme="minorHAnsi"/>
          <w:sz w:val="18"/>
          <w:szCs w:val="18"/>
        </w:rPr>
        <w:t>jsou</w:t>
      </w:r>
      <w:proofErr w:type="gramEnd"/>
      <w:r w:rsidRPr="002304A9">
        <w:rPr>
          <w:rFonts w:asciiTheme="minorHAnsi" w:hAnsiTheme="minorHAnsi" w:cstheme="minorHAnsi"/>
          <w:sz w:val="18"/>
          <w:szCs w:val="18"/>
        </w:rPr>
        <w:t xml:space="preserve"> tyto pojmy použity ve vztahu k předmětu veřejné zakázky </w:t>
      </w:r>
      <w:proofErr w:type="gramStart"/>
      <w:r w:rsidRPr="002304A9">
        <w:rPr>
          <w:rFonts w:asciiTheme="minorHAnsi" w:hAnsiTheme="minorHAnsi" w:cstheme="minorHAnsi"/>
          <w:sz w:val="18"/>
          <w:szCs w:val="18"/>
        </w:rPr>
        <w:t>rozumí</w:t>
      </w:r>
      <w:proofErr w:type="gramEnd"/>
      <w:r w:rsidRPr="002304A9">
        <w:rPr>
          <w:rFonts w:asciiTheme="minorHAnsi" w:hAnsiTheme="minorHAnsi" w:cstheme="minorHAnsi"/>
          <w:sz w:val="18"/>
          <w:szCs w:val="18"/>
        </w:rPr>
        <w:t xml:space="preserve"> se tímto předmět veřejných zakázek zadávaných na základě rámcové dohody.</w:t>
      </w:r>
    </w:p>
    <w:p w:rsidR="00452C9B" w:rsidRPr="002304A9" w:rsidRDefault="00452C9B" w:rsidP="009E6200">
      <w:pPr>
        <w:pStyle w:val="Nadpis3"/>
        <w:numPr>
          <w:ilvl w:val="2"/>
          <w:numId w:val="5"/>
        </w:numPr>
        <w:spacing w:before="200" w:line="276" w:lineRule="auto"/>
        <w:jc w:val="both"/>
        <w:rPr>
          <w:rFonts w:asciiTheme="minorHAnsi" w:hAnsiTheme="minorHAnsi"/>
          <w:b w:val="0"/>
          <w:color w:val="auto"/>
          <w:sz w:val="18"/>
          <w:szCs w:val="18"/>
        </w:rPr>
      </w:pPr>
      <w:r w:rsidRPr="002304A9">
        <w:rPr>
          <w:rFonts w:asciiTheme="minorHAnsi" w:hAnsiTheme="minorHAnsi"/>
          <w:b w:val="0"/>
          <w:color w:val="auto"/>
          <w:sz w:val="18"/>
          <w:szCs w:val="18"/>
        </w:rPr>
        <w:t>Požadavky zadavatele na prokázání základní způsobilosti dodavatele</w:t>
      </w:r>
    </w:p>
    <w:p w:rsidR="00452C9B" w:rsidRPr="002304A9" w:rsidRDefault="00452C9B" w:rsidP="009E6200">
      <w:pPr>
        <w:keepNext/>
        <w:keepLines/>
        <w:numPr>
          <w:ilvl w:val="3"/>
          <w:numId w:val="5"/>
        </w:numPr>
        <w:spacing w:before="200" w:after="0" w:line="276" w:lineRule="auto"/>
        <w:jc w:val="both"/>
        <w:outlineLvl w:val="3"/>
        <w:rPr>
          <w:rFonts w:eastAsiaTheme="majorEastAsia" w:cstheme="minorHAnsi"/>
          <w:bCs/>
          <w:iCs/>
        </w:rPr>
      </w:pPr>
      <w:proofErr w:type="gramStart"/>
      <w:r w:rsidRPr="002304A9">
        <w:rPr>
          <w:rFonts w:eastAsiaTheme="majorEastAsia" w:cstheme="minorHAnsi"/>
          <w:bCs/>
          <w:iCs/>
        </w:rPr>
        <w:t>Způsobilý</w:t>
      </w:r>
      <w:proofErr w:type="gramEnd"/>
      <w:r w:rsidRPr="002304A9">
        <w:rPr>
          <w:rFonts w:eastAsiaTheme="majorEastAsia" w:cstheme="minorHAnsi"/>
          <w:bCs/>
          <w:iCs/>
        </w:rPr>
        <w:t xml:space="preserve"> není dodavatel, </w:t>
      </w:r>
      <w:proofErr w:type="gramStart"/>
      <w:r w:rsidRPr="002304A9">
        <w:rPr>
          <w:rFonts w:eastAsiaTheme="majorEastAsia" w:cstheme="minorHAnsi"/>
          <w:bCs/>
          <w:iCs/>
        </w:rPr>
        <w:t>který:</w:t>
      </w:r>
      <w:proofErr w:type="gramEnd"/>
    </w:p>
    <w:p w:rsidR="00452C9B" w:rsidRPr="002304A9" w:rsidRDefault="00452C9B" w:rsidP="009E6200">
      <w:pPr>
        <w:numPr>
          <w:ilvl w:val="0"/>
          <w:numId w:val="13"/>
        </w:numPr>
        <w:autoSpaceDE w:val="0"/>
        <w:autoSpaceDN w:val="0"/>
        <w:spacing w:after="60" w:line="240" w:lineRule="auto"/>
        <w:jc w:val="both"/>
        <w:rPr>
          <w:rFonts w:eastAsia="Times New Roman" w:cs="Times New Roman"/>
          <w:lang w:eastAsia="cs-CZ"/>
        </w:rPr>
      </w:pPr>
      <w:r w:rsidRPr="002304A9">
        <w:rPr>
          <w:rFonts w:eastAsia="Times New Roman" w:cs="Times New Roman"/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:rsidR="00452C9B" w:rsidRPr="002304A9" w:rsidRDefault="00452C9B" w:rsidP="009E6200">
      <w:pPr>
        <w:numPr>
          <w:ilvl w:val="0"/>
          <w:numId w:val="13"/>
        </w:numPr>
        <w:autoSpaceDE w:val="0"/>
        <w:autoSpaceDN w:val="0"/>
        <w:spacing w:after="60" w:line="240" w:lineRule="auto"/>
        <w:jc w:val="both"/>
        <w:rPr>
          <w:rFonts w:eastAsia="Times New Roman" w:cs="Times New Roman"/>
          <w:lang w:eastAsia="cs-CZ"/>
        </w:rPr>
      </w:pPr>
      <w:r w:rsidRPr="002304A9">
        <w:rPr>
          <w:rFonts w:eastAsia="Times New Roman" w:cs="Times New Roman"/>
          <w:lang w:eastAsia="cs-CZ"/>
        </w:rPr>
        <w:t>má v České republice nebo v zemi svého sídla v evidenci daní zachycen splatný daňový nedoplatek,</w:t>
      </w:r>
    </w:p>
    <w:p w:rsidR="00452C9B" w:rsidRPr="002304A9" w:rsidRDefault="00452C9B" w:rsidP="009E6200">
      <w:pPr>
        <w:numPr>
          <w:ilvl w:val="0"/>
          <w:numId w:val="13"/>
        </w:numPr>
        <w:autoSpaceDE w:val="0"/>
        <w:autoSpaceDN w:val="0"/>
        <w:spacing w:after="60" w:line="240" w:lineRule="auto"/>
        <w:jc w:val="both"/>
        <w:rPr>
          <w:rFonts w:eastAsia="Times New Roman" w:cs="Times New Roman"/>
          <w:lang w:eastAsia="cs-CZ"/>
        </w:rPr>
      </w:pPr>
      <w:r w:rsidRPr="002304A9">
        <w:rPr>
          <w:rFonts w:eastAsia="Times New Roman" w:cs="Times New Roman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52C9B" w:rsidRPr="002304A9" w:rsidRDefault="00452C9B" w:rsidP="009E6200">
      <w:pPr>
        <w:numPr>
          <w:ilvl w:val="0"/>
          <w:numId w:val="13"/>
        </w:numPr>
        <w:autoSpaceDE w:val="0"/>
        <w:autoSpaceDN w:val="0"/>
        <w:spacing w:after="60" w:line="240" w:lineRule="auto"/>
        <w:jc w:val="both"/>
        <w:rPr>
          <w:rFonts w:eastAsia="Times New Roman" w:cs="Times New Roman"/>
          <w:lang w:eastAsia="cs-CZ"/>
        </w:rPr>
      </w:pPr>
      <w:r w:rsidRPr="002304A9">
        <w:rPr>
          <w:rFonts w:eastAsia="Times New Roman" w:cs="Times New Roman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:rsidR="00452C9B" w:rsidRPr="002304A9" w:rsidRDefault="00452C9B" w:rsidP="009E6200">
      <w:pPr>
        <w:numPr>
          <w:ilvl w:val="0"/>
          <w:numId w:val="13"/>
        </w:numPr>
        <w:autoSpaceDE w:val="0"/>
        <w:autoSpaceDN w:val="0"/>
        <w:spacing w:after="60" w:line="240" w:lineRule="auto"/>
        <w:jc w:val="both"/>
        <w:rPr>
          <w:rFonts w:eastAsia="Times New Roman" w:cs="Times New Roman"/>
          <w:lang w:eastAsia="cs-CZ"/>
        </w:rPr>
      </w:pPr>
      <w:r w:rsidRPr="002304A9">
        <w:rPr>
          <w:rFonts w:eastAsia="Times New Roman" w:cs="Times New Roman"/>
          <w:lang w:eastAsia="cs-CZ"/>
        </w:rPr>
        <w:t xml:space="preserve">je v likvidaci, proti </w:t>
      </w:r>
      <w:proofErr w:type="gramStart"/>
      <w:r w:rsidRPr="002304A9">
        <w:rPr>
          <w:rFonts w:eastAsia="Times New Roman" w:cs="Times New Roman"/>
          <w:lang w:eastAsia="cs-CZ"/>
        </w:rPr>
        <w:t>němuž</w:t>
      </w:r>
      <w:proofErr w:type="gramEnd"/>
      <w:r w:rsidRPr="002304A9">
        <w:rPr>
          <w:rFonts w:eastAsia="Times New Roman" w:cs="Times New Roman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 </w:t>
      </w:r>
    </w:p>
    <w:p w:rsidR="00CD353D" w:rsidRDefault="00452C9B" w:rsidP="00B25DA7">
      <w:pPr>
        <w:keepNext/>
        <w:keepLines/>
        <w:numPr>
          <w:ilvl w:val="3"/>
          <w:numId w:val="5"/>
        </w:numPr>
        <w:spacing w:before="200" w:after="0" w:line="276" w:lineRule="auto"/>
        <w:jc w:val="both"/>
        <w:outlineLvl w:val="3"/>
        <w:rPr>
          <w:rFonts w:eastAsiaTheme="majorEastAsia" w:cstheme="minorHAnsi"/>
          <w:bCs/>
          <w:iCs/>
        </w:rPr>
      </w:pPr>
      <w:r w:rsidRPr="002304A9">
        <w:rPr>
          <w:rFonts w:eastAsiaTheme="majorEastAsia" w:cstheme="minorHAnsi"/>
          <w:bCs/>
          <w:iCs/>
        </w:rPr>
        <w:t xml:space="preserve">Je-li </w:t>
      </w:r>
      <w:r w:rsidR="00CD353D">
        <w:rPr>
          <w:rFonts w:eastAsiaTheme="majorEastAsia" w:cstheme="minorHAnsi"/>
          <w:bCs/>
          <w:iCs/>
        </w:rPr>
        <w:t xml:space="preserve">dodavatelem právnická osoba, musí podmínku podle bodu </w:t>
      </w:r>
      <w:r w:rsidR="005F2C26">
        <w:rPr>
          <w:rFonts w:eastAsiaTheme="majorEastAsia" w:cstheme="minorHAnsi"/>
          <w:bCs/>
          <w:iCs/>
        </w:rPr>
        <w:t>5.1.1.1</w:t>
      </w:r>
      <w:r w:rsidR="00CD353D">
        <w:rPr>
          <w:rFonts w:eastAsiaTheme="majorEastAsia" w:cstheme="minorHAnsi"/>
          <w:bCs/>
          <w:iCs/>
        </w:rPr>
        <w:t xml:space="preserve"> písm. a) splňovat tato právnická osoba a zároveň každý člen statutárního orgánu. Je-li členem statutárního orgánu dodavatele právnická osoba, musí podmínku podle bodu </w:t>
      </w:r>
      <w:r w:rsidR="005F2C26">
        <w:rPr>
          <w:rFonts w:eastAsiaTheme="majorEastAsia" w:cstheme="minorHAnsi"/>
          <w:bCs/>
          <w:iCs/>
        </w:rPr>
        <w:t xml:space="preserve">5.1.1.1 </w:t>
      </w:r>
      <w:r w:rsidR="00CD353D">
        <w:rPr>
          <w:rFonts w:eastAsiaTheme="majorEastAsia" w:cstheme="minorHAnsi"/>
          <w:bCs/>
          <w:iCs/>
        </w:rPr>
        <w:t xml:space="preserve">písm. a) splňovat </w:t>
      </w:r>
    </w:p>
    <w:p w:rsidR="00CD353D" w:rsidRDefault="00CD353D" w:rsidP="00CD353D">
      <w:pPr>
        <w:numPr>
          <w:ilvl w:val="0"/>
          <w:numId w:val="39"/>
        </w:numPr>
        <w:autoSpaceDE w:val="0"/>
        <w:autoSpaceDN w:val="0"/>
        <w:spacing w:after="6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právnická osoba, </w:t>
      </w:r>
    </w:p>
    <w:p w:rsidR="00CD353D" w:rsidRDefault="00CD353D" w:rsidP="00CD353D">
      <w:pPr>
        <w:numPr>
          <w:ilvl w:val="0"/>
          <w:numId w:val="39"/>
        </w:numPr>
        <w:autoSpaceDE w:val="0"/>
        <w:autoSpaceDN w:val="0"/>
        <w:spacing w:after="6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každý člen statutárního orgánu této právnické osoby a </w:t>
      </w:r>
    </w:p>
    <w:p w:rsidR="00CD353D" w:rsidRDefault="00CD353D" w:rsidP="00CD353D">
      <w:pPr>
        <w:numPr>
          <w:ilvl w:val="0"/>
          <w:numId w:val="39"/>
        </w:numPr>
        <w:autoSpaceDE w:val="0"/>
        <w:autoSpaceDN w:val="0"/>
        <w:spacing w:after="6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osoba zastupující tuto právnickou osobu v statutárním orgánu dodavatele. </w:t>
      </w:r>
    </w:p>
    <w:p w:rsidR="00452C9B" w:rsidRPr="002304A9" w:rsidRDefault="00452C9B" w:rsidP="00CD353D">
      <w:pPr>
        <w:keepNext/>
        <w:keepLines/>
        <w:numPr>
          <w:ilvl w:val="3"/>
          <w:numId w:val="5"/>
        </w:numPr>
        <w:spacing w:before="200" w:after="0" w:line="276" w:lineRule="auto"/>
        <w:jc w:val="both"/>
        <w:outlineLvl w:val="3"/>
        <w:rPr>
          <w:b/>
        </w:rPr>
      </w:pPr>
      <w:r w:rsidRPr="002304A9">
        <w:t xml:space="preserve">Účastní-li se zadávacího řízení pobočka závodu </w:t>
      </w:r>
    </w:p>
    <w:p w:rsidR="00452C9B" w:rsidRPr="002304A9" w:rsidRDefault="00452C9B" w:rsidP="009E6200">
      <w:pPr>
        <w:numPr>
          <w:ilvl w:val="0"/>
          <w:numId w:val="14"/>
        </w:numPr>
        <w:autoSpaceDE w:val="0"/>
        <w:autoSpaceDN w:val="0"/>
        <w:spacing w:after="60" w:line="240" w:lineRule="auto"/>
        <w:jc w:val="both"/>
        <w:rPr>
          <w:rFonts w:eastAsia="Times New Roman" w:cs="Times New Roman"/>
          <w:lang w:eastAsia="cs-CZ"/>
        </w:rPr>
      </w:pPr>
      <w:r w:rsidRPr="002304A9">
        <w:rPr>
          <w:rFonts w:eastAsia="Times New Roman" w:cs="Times New Roman"/>
          <w:lang w:eastAsia="cs-CZ"/>
        </w:rPr>
        <w:t xml:space="preserve">zahraniční právnické osoby, musí podmínku podle bodu </w:t>
      </w:r>
      <w:r w:rsidR="005F2C26">
        <w:rPr>
          <w:rFonts w:eastAsia="Times New Roman" w:cs="Times New Roman"/>
          <w:lang w:eastAsia="cs-CZ"/>
        </w:rPr>
        <w:t xml:space="preserve">5.1.1.1 </w:t>
      </w:r>
      <w:r w:rsidRPr="002304A9">
        <w:rPr>
          <w:rFonts w:eastAsia="Times New Roman" w:cs="Times New Roman"/>
          <w:lang w:eastAsia="cs-CZ"/>
        </w:rPr>
        <w:t xml:space="preserve">písm. a) splňovat tato právnická osoba a vedoucí pobočky závodu, </w:t>
      </w:r>
    </w:p>
    <w:p w:rsidR="00452C9B" w:rsidRPr="002304A9" w:rsidRDefault="00452C9B" w:rsidP="009E6200">
      <w:pPr>
        <w:numPr>
          <w:ilvl w:val="0"/>
          <w:numId w:val="14"/>
        </w:numPr>
        <w:autoSpaceDE w:val="0"/>
        <w:autoSpaceDN w:val="0"/>
        <w:spacing w:after="60" w:line="240" w:lineRule="auto"/>
        <w:jc w:val="both"/>
        <w:rPr>
          <w:rFonts w:eastAsia="Times New Roman" w:cs="Times New Roman"/>
          <w:lang w:eastAsia="cs-CZ"/>
        </w:rPr>
      </w:pPr>
      <w:r w:rsidRPr="002304A9">
        <w:rPr>
          <w:rFonts w:eastAsia="Times New Roman" w:cs="Times New Roman"/>
          <w:lang w:eastAsia="cs-CZ"/>
        </w:rPr>
        <w:t xml:space="preserve">české právnické osoby, musí podmínku podle bodu </w:t>
      </w:r>
      <w:r w:rsidR="00FC526D">
        <w:rPr>
          <w:rFonts w:eastAsia="Times New Roman" w:cs="Times New Roman"/>
          <w:lang w:eastAsia="cs-CZ"/>
        </w:rPr>
        <w:t>5.1.1.1</w:t>
      </w:r>
      <w:r w:rsidRPr="002304A9">
        <w:rPr>
          <w:rFonts w:eastAsia="Times New Roman" w:cs="Times New Roman"/>
          <w:lang w:eastAsia="cs-CZ"/>
        </w:rPr>
        <w:t xml:space="preserve"> písm. a) splňovat osoby uvedené v bodu </w:t>
      </w:r>
      <w:r w:rsidR="00FC526D">
        <w:rPr>
          <w:rFonts w:eastAsia="Times New Roman" w:cs="Times New Roman"/>
          <w:lang w:eastAsia="cs-CZ"/>
        </w:rPr>
        <w:t>5.1.1.2</w:t>
      </w:r>
      <w:r w:rsidRPr="002304A9">
        <w:rPr>
          <w:rFonts w:eastAsia="Times New Roman" w:cs="Times New Roman"/>
          <w:lang w:eastAsia="cs-CZ"/>
        </w:rPr>
        <w:t xml:space="preserve"> a vedoucí pobočky závodu.</w:t>
      </w:r>
    </w:p>
    <w:p w:rsidR="00452C9B" w:rsidRPr="002304A9" w:rsidRDefault="00452C9B" w:rsidP="009E6200">
      <w:pPr>
        <w:pStyle w:val="Nadpis4"/>
        <w:numPr>
          <w:ilvl w:val="3"/>
          <w:numId w:val="5"/>
        </w:numPr>
        <w:spacing w:before="200" w:line="276" w:lineRule="auto"/>
        <w:jc w:val="both"/>
        <w:rPr>
          <w:rFonts w:asciiTheme="minorHAnsi" w:eastAsia="Times New Roman" w:hAnsiTheme="minorHAnsi"/>
          <w:b w:val="0"/>
          <w:lang w:eastAsia="cs-CZ"/>
        </w:rPr>
      </w:pPr>
      <w:r w:rsidRPr="002304A9">
        <w:rPr>
          <w:rFonts w:asciiTheme="minorHAnsi" w:eastAsia="Times New Roman" w:hAnsiTheme="minorHAnsi"/>
          <w:b w:val="0"/>
          <w:lang w:eastAsia="cs-CZ"/>
        </w:rPr>
        <w:t>Dodavatel prokazuje splnění podmínek základní způsobilosti ve vztahu k České republice předložením písemného čestného prohlášení</w:t>
      </w:r>
      <w:r w:rsidR="004634EF">
        <w:rPr>
          <w:rFonts w:asciiTheme="minorHAnsi" w:eastAsia="Times New Roman" w:hAnsiTheme="minorHAnsi"/>
          <w:b w:val="0"/>
          <w:lang w:eastAsia="cs-CZ"/>
        </w:rPr>
        <w:t xml:space="preserve"> v souladu s Přílohou č. 3a této Zadávací dokumentace.</w:t>
      </w:r>
    </w:p>
    <w:p w:rsidR="00452C9B" w:rsidRPr="002304A9" w:rsidRDefault="00452C9B" w:rsidP="00452C9B">
      <w:pPr>
        <w:tabs>
          <w:tab w:val="left" w:pos="432"/>
        </w:tabs>
        <w:autoSpaceDE w:val="0"/>
        <w:autoSpaceDN w:val="0"/>
        <w:adjustRightInd w:val="0"/>
        <w:spacing w:after="0" w:line="288" w:lineRule="auto"/>
        <w:ind w:left="432"/>
        <w:rPr>
          <w:rFonts w:eastAsia="Times New Roman" w:cs="Times New Roman"/>
          <w:highlight w:val="yellow"/>
          <w:lang w:eastAsia="cs-CZ"/>
        </w:rPr>
      </w:pPr>
    </w:p>
    <w:p w:rsidR="00452C9B" w:rsidRPr="002304A9" w:rsidRDefault="00452C9B" w:rsidP="009E6200">
      <w:pPr>
        <w:keepNext/>
        <w:keepLines/>
        <w:numPr>
          <w:ilvl w:val="3"/>
          <w:numId w:val="5"/>
        </w:numPr>
        <w:spacing w:before="200" w:after="0" w:line="276" w:lineRule="auto"/>
        <w:jc w:val="both"/>
        <w:outlineLvl w:val="3"/>
        <w:rPr>
          <w:rFonts w:eastAsiaTheme="majorEastAsia" w:cstheme="minorHAnsi"/>
          <w:bCs/>
          <w:iCs/>
        </w:rPr>
      </w:pPr>
      <w:r w:rsidRPr="002304A9">
        <w:rPr>
          <w:rFonts w:eastAsiaTheme="majorEastAsia" w:cstheme="minorHAnsi"/>
          <w:bCs/>
          <w:iCs/>
        </w:rPr>
        <w:lastRenderedPageBreak/>
        <w:t xml:space="preserve">Účastník zadávacího řízení může prokázat obnovení základní způsobilosti dle </w:t>
      </w:r>
      <w:r w:rsidRPr="002304A9">
        <w:rPr>
          <w:rFonts w:eastAsiaTheme="majorEastAsia" w:cstheme="minorHAnsi"/>
          <w:bCs/>
          <w:iCs/>
        </w:rPr>
        <w:br/>
        <w:t>§ 76 Zákona.</w:t>
      </w:r>
    </w:p>
    <w:p w:rsidR="00452C9B" w:rsidRPr="002304A9" w:rsidRDefault="00452C9B" w:rsidP="009E6200">
      <w:pPr>
        <w:keepNext/>
        <w:keepLines/>
        <w:numPr>
          <w:ilvl w:val="3"/>
          <w:numId w:val="5"/>
        </w:numPr>
        <w:spacing w:before="200" w:after="0" w:line="276" w:lineRule="auto"/>
        <w:jc w:val="both"/>
        <w:outlineLvl w:val="3"/>
        <w:rPr>
          <w:rFonts w:eastAsiaTheme="majorEastAsia" w:cstheme="minorHAnsi"/>
          <w:bCs/>
          <w:iCs/>
        </w:rPr>
      </w:pPr>
      <w:r w:rsidRPr="002304A9">
        <w:rPr>
          <w:rFonts w:eastAsiaTheme="majorEastAsia" w:cstheme="minorHAnsi"/>
          <w:bCs/>
          <w:iCs/>
        </w:rPr>
        <w:t>Doklady prokazující základní způsobilost musí prokazovat splnění požadovaného kritéria způsobilosti nejpozději v době 3 měsíců přede dnem zahájení zadávacího řízení.</w:t>
      </w:r>
    </w:p>
    <w:p w:rsidR="00452C9B" w:rsidRPr="002304A9" w:rsidRDefault="00452C9B" w:rsidP="009E6200">
      <w:pPr>
        <w:keepNext/>
        <w:keepLines/>
        <w:numPr>
          <w:ilvl w:val="2"/>
          <w:numId w:val="5"/>
        </w:numPr>
        <w:spacing w:before="200" w:after="0" w:line="276" w:lineRule="auto"/>
        <w:jc w:val="both"/>
        <w:outlineLvl w:val="2"/>
        <w:rPr>
          <w:rFonts w:eastAsiaTheme="majorEastAsia" w:cstheme="majorBidi"/>
          <w:b/>
          <w:bCs/>
        </w:rPr>
      </w:pPr>
      <w:r w:rsidRPr="002304A9">
        <w:rPr>
          <w:rFonts w:eastAsiaTheme="majorEastAsia" w:cstheme="majorBidi"/>
          <w:b/>
          <w:bCs/>
        </w:rPr>
        <w:t>Požadavky zadavatele na prokázání profesní způsobilosti dodavatele</w:t>
      </w:r>
    </w:p>
    <w:p w:rsidR="00452C9B" w:rsidRPr="002304A9" w:rsidRDefault="00452C9B" w:rsidP="009E6200">
      <w:pPr>
        <w:keepNext/>
        <w:keepLines/>
        <w:numPr>
          <w:ilvl w:val="3"/>
          <w:numId w:val="5"/>
        </w:numPr>
        <w:spacing w:before="200" w:after="0" w:line="276" w:lineRule="auto"/>
        <w:jc w:val="both"/>
        <w:outlineLvl w:val="3"/>
        <w:rPr>
          <w:rFonts w:eastAsiaTheme="majorEastAsia" w:cstheme="minorHAnsi"/>
          <w:bCs/>
          <w:iCs/>
        </w:rPr>
      </w:pPr>
      <w:r w:rsidRPr="002304A9">
        <w:rPr>
          <w:rFonts w:eastAsiaTheme="majorEastAsia" w:cstheme="minorHAnsi"/>
          <w:bCs/>
          <w:iCs/>
        </w:rPr>
        <w:t>Dodavatel prokazuje splnění profesní způsobilosti ve vztahu k České republice předložením výpisu z obchodního rejstříku nebo jiné obdobné evidence, pokud jiný právní předpis zápis do takové evidence vyžaduje.</w:t>
      </w:r>
    </w:p>
    <w:p w:rsidR="00452C9B" w:rsidRPr="00173383" w:rsidRDefault="00452C9B" w:rsidP="009E6200">
      <w:pPr>
        <w:keepNext/>
        <w:keepLines/>
        <w:numPr>
          <w:ilvl w:val="2"/>
          <w:numId w:val="5"/>
        </w:numPr>
        <w:spacing w:before="200" w:after="0" w:line="276" w:lineRule="auto"/>
        <w:jc w:val="both"/>
        <w:outlineLvl w:val="2"/>
        <w:rPr>
          <w:rFonts w:eastAsiaTheme="majorEastAsia" w:cstheme="majorBidi"/>
          <w:b/>
          <w:bCs/>
        </w:rPr>
      </w:pPr>
      <w:r w:rsidRPr="00173383">
        <w:rPr>
          <w:rFonts w:eastAsiaTheme="majorEastAsia" w:cstheme="majorBidi"/>
          <w:b/>
          <w:bCs/>
        </w:rPr>
        <w:t>Ekonomická kvalifikace</w:t>
      </w:r>
    </w:p>
    <w:p w:rsidR="00452C9B" w:rsidRPr="00173383" w:rsidRDefault="00452C9B" w:rsidP="009E6200">
      <w:pPr>
        <w:keepNext/>
        <w:keepLines/>
        <w:numPr>
          <w:ilvl w:val="3"/>
          <w:numId w:val="5"/>
        </w:numPr>
        <w:spacing w:before="200" w:after="0" w:line="276" w:lineRule="auto"/>
        <w:jc w:val="both"/>
        <w:outlineLvl w:val="3"/>
        <w:rPr>
          <w:rFonts w:eastAsiaTheme="majorEastAsia" w:cs="Times New Roman"/>
          <w:iCs/>
          <w:color w:val="000000"/>
        </w:rPr>
      </w:pPr>
      <w:r w:rsidRPr="00173383">
        <w:rPr>
          <w:rFonts w:eastAsiaTheme="majorEastAsia" w:cs="Times New Roman"/>
          <w:iCs/>
          <w:color w:val="000000"/>
        </w:rPr>
        <w:t>Zadavatel nepožaduje prokázání kritéria ekonomické kvalifikace.</w:t>
      </w:r>
    </w:p>
    <w:p w:rsidR="00452C9B" w:rsidRPr="002304A9" w:rsidRDefault="00452C9B" w:rsidP="00452C9B">
      <w:pPr>
        <w:tabs>
          <w:tab w:val="left" w:pos="432"/>
        </w:tabs>
        <w:autoSpaceDE w:val="0"/>
        <w:autoSpaceDN w:val="0"/>
        <w:adjustRightInd w:val="0"/>
        <w:spacing w:after="0" w:line="288" w:lineRule="auto"/>
        <w:ind w:left="432"/>
        <w:rPr>
          <w:rFonts w:eastAsia="Times New Roman" w:cs="Times New Roman"/>
          <w:bCs/>
          <w:color w:val="000000"/>
          <w:highlight w:val="green"/>
          <w:lang w:eastAsia="cs-CZ"/>
        </w:rPr>
      </w:pPr>
    </w:p>
    <w:p w:rsidR="00452C9B" w:rsidRPr="002304A9" w:rsidRDefault="00452C9B" w:rsidP="009E6200">
      <w:pPr>
        <w:keepNext/>
        <w:keepLines/>
        <w:numPr>
          <w:ilvl w:val="2"/>
          <w:numId w:val="5"/>
        </w:numPr>
        <w:spacing w:before="200" w:after="0" w:line="276" w:lineRule="auto"/>
        <w:jc w:val="both"/>
        <w:outlineLvl w:val="2"/>
        <w:rPr>
          <w:rFonts w:eastAsiaTheme="majorEastAsia" w:cstheme="majorBidi"/>
          <w:b/>
          <w:bCs/>
        </w:rPr>
      </w:pPr>
      <w:r w:rsidRPr="002304A9">
        <w:rPr>
          <w:rFonts w:eastAsiaTheme="majorEastAsia" w:cstheme="majorBidi"/>
          <w:b/>
          <w:bCs/>
        </w:rPr>
        <w:t>Technická kvalifikace</w:t>
      </w:r>
    </w:p>
    <w:p w:rsidR="00452C9B" w:rsidRPr="002304A9" w:rsidRDefault="00173383" w:rsidP="00173383">
      <w:pPr>
        <w:keepNext/>
        <w:keepLines/>
        <w:numPr>
          <w:ilvl w:val="3"/>
          <w:numId w:val="5"/>
        </w:numPr>
        <w:spacing w:before="200" w:after="0" w:line="276" w:lineRule="auto"/>
        <w:jc w:val="both"/>
        <w:outlineLvl w:val="3"/>
      </w:pPr>
      <w:r>
        <w:rPr>
          <w:rFonts w:eastAsiaTheme="majorEastAsia" w:cstheme="minorHAnsi"/>
          <w:bCs/>
          <w:iCs/>
          <w:color w:val="000000"/>
        </w:rPr>
        <w:t>Zadavatel nepožaduje prokázání kritéria technické kvalifikace.</w:t>
      </w:r>
    </w:p>
    <w:p w:rsidR="00452C9B" w:rsidRPr="002304A9" w:rsidRDefault="00452C9B" w:rsidP="009E6200">
      <w:pPr>
        <w:keepNext/>
        <w:keepLines/>
        <w:numPr>
          <w:ilvl w:val="2"/>
          <w:numId w:val="5"/>
        </w:numPr>
        <w:spacing w:before="200" w:after="0" w:line="276" w:lineRule="auto"/>
        <w:jc w:val="both"/>
        <w:outlineLvl w:val="2"/>
        <w:rPr>
          <w:rFonts w:eastAsiaTheme="majorEastAsia" w:cstheme="majorBidi"/>
          <w:b/>
          <w:bCs/>
        </w:rPr>
      </w:pPr>
      <w:r w:rsidRPr="002304A9">
        <w:rPr>
          <w:rFonts w:eastAsiaTheme="majorEastAsia" w:cstheme="majorBidi"/>
          <w:b/>
          <w:bCs/>
        </w:rPr>
        <w:t>Prokázání kvalifikace získané v zahraničí</w:t>
      </w:r>
    </w:p>
    <w:p w:rsidR="00452C9B" w:rsidRDefault="00452C9B" w:rsidP="009E6200">
      <w:pPr>
        <w:keepNext/>
        <w:keepLines/>
        <w:numPr>
          <w:ilvl w:val="3"/>
          <w:numId w:val="5"/>
        </w:numPr>
        <w:spacing w:before="200" w:after="0" w:line="276" w:lineRule="auto"/>
        <w:jc w:val="both"/>
        <w:outlineLvl w:val="3"/>
        <w:rPr>
          <w:rFonts w:eastAsiaTheme="majorEastAsia" w:cstheme="minorHAnsi"/>
          <w:bCs/>
          <w:iCs/>
        </w:rPr>
      </w:pPr>
      <w:r w:rsidRPr="002304A9">
        <w:rPr>
          <w:rFonts w:eastAsiaTheme="majorEastAsia" w:cstheme="minorHAnsi"/>
          <w:bCs/>
          <w:iCs/>
        </w:rPr>
        <w:t>V případě, že byla kvalifikace získána v zahraničí, prokazuje se doklady vydanými podle právního řádu země, ve které byla získána, a to v rozsahu požadovaném zadavatelem.</w:t>
      </w:r>
    </w:p>
    <w:p w:rsidR="002304A9" w:rsidRPr="002304A9" w:rsidRDefault="002304A9" w:rsidP="002304A9">
      <w:pPr>
        <w:pStyle w:val="Mezimezera"/>
      </w:pPr>
    </w:p>
    <w:p w:rsidR="00452C9B" w:rsidRPr="002304A9" w:rsidRDefault="00452C9B" w:rsidP="009E6200">
      <w:pPr>
        <w:keepNext/>
        <w:keepLines/>
        <w:numPr>
          <w:ilvl w:val="2"/>
          <w:numId w:val="5"/>
        </w:numPr>
        <w:spacing w:before="200" w:after="0" w:line="276" w:lineRule="auto"/>
        <w:jc w:val="both"/>
        <w:outlineLvl w:val="2"/>
        <w:rPr>
          <w:rFonts w:eastAsiaTheme="majorEastAsia" w:cstheme="majorBidi"/>
          <w:b/>
          <w:bCs/>
        </w:rPr>
      </w:pPr>
      <w:r w:rsidRPr="002304A9">
        <w:rPr>
          <w:rFonts w:eastAsiaTheme="majorEastAsia" w:cstheme="majorBidi"/>
          <w:b/>
          <w:bCs/>
        </w:rPr>
        <w:t>Kvalifikace v případě společné účasti dodavatelů</w:t>
      </w:r>
    </w:p>
    <w:p w:rsidR="00452C9B" w:rsidRDefault="00452C9B" w:rsidP="009E6200">
      <w:pPr>
        <w:keepNext/>
        <w:keepLines/>
        <w:numPr>
          <w:ilvl w:val="3"/>
          <w:numId w:val="5"/>
        </w:numPr>
        <w:spacing w:before="200" w:after="0" w:line="276" w:lineRule="auto"/>
        <w:jc w:val="both"/>
        <w:outlineLvl w:val="3"/>
        <w:rPr>
          <w:rFonts w:eastAsiaTheme="majorEastAsia" w:cstheme="minorHAnsi"/>
          <w:bCs/>
          <w:iCs/>
        </w:rPr>
      </w:pPr>
      <w:r w:rsidRPr="002304A9">
        <w:rPr>
          <w:rFonts w:eastAsiaTheme="majorEastAsia" w:cstheme="minorHAnsi"/>
          <w:bCs/>
          <w:iCs/>
        </w:rPr>
        <w:t xml:space="preserve">V případě společné účasti dodavatelů prokazuje základní způsobilost dle článku </w:t>
      </w:r>
      <w:r w:rsidR="00FC526D">
        <w:rPr>
          <w:rFonts w:eastAsiaTheme="majorEastAsia" w:cstheme="minorHAnsi"/>
          <w:bCs/>
          <w:iCs/>
        </w:rPr>
        <w:t>5.1.1</w:t>
      </w:r>
      <w:r w:rsidRPr="002304A9">
        <w:rPr>
          <w:rFonts w:eastAsiaTheme="majorEastAsia" w:cstheme="minorHAnsi"/>
          <w:bCs/>
          <w:iCs/>
        </w:rPr>
        <w:t xml:space="preserve"> této </w:t>
      </w:r>
      <w:r w:rsidR="00244ABC" w:rsidRPr="002304A9">
        <w:rPr>
          <w:rFonts w:eastAsiaTheme="majorEastAsia" w:cstheme="minorHAnsi"/>
          <w:bCs/>
          <w:iCs/>
        </w:rPr>
        <w:t>Zadávac</w:t>
      </w:r>
      <w:r w:rsidRPr="002304A9">
        <w:rPr>
          <w:rFonts w:eastAsiaTheme="majorEastAsia" w:cstheme="minorHAnsi"/>
          <w:bCs/>
          <w:iCs/>
        </w:rPr>
        <w:t xml:space="preserve">í dokumentace a profesní způsobilost podle bodu </w:t>
      </w:r>
      <w:r w:rsidR="00FC526D">
        <w:rPr>
          <w:rFonts w:eastAsiaTheme="majorEastAsia" w:cstheme="minorHAnsi"/>
          <w:bCs/>
          <w:iCs/>
        </w:rPr>
        <w:t>5.1.2.1</w:t>
      </w:r>
      <w:r w:rsidRPr="002304A9">
        <w:rPr>
          <w:rFonts w:eastAsiaTheme="majorEastAsia" w:cstheme="minorHAnsi"/>
          <w:bCs/>
          <w:iCs/>
        </w:rPr>
        <w:t xml:space="preserve"> této </w:t>
      </w:r>
      <w:r w:rsidR="00244ABC" w:rsidRPr="002304A9">
        <w:rPr>
          <w:rFonts w:eastAsiaTheme="majorEastAsia" w:cstheme="minorHAnsi"/>
          <w:bCs/>
          <w:iCs/>
        </w:rPr>
        <w:t>Zadávac</w:t>
      </w:r>
      <w:r w:rsidRPr="002304A9">
        <w:rPr>
          <w:rFonts w:eastAsiaTheme="majorEastAsia" w:cstheme="minorHAnsi"/>
          <w:bCs/>
          <w:iCs/>
        </w:rPr>
        <w:t>í dokumentace každý dodavatel samostatně.</w:t>
      </w:r>
    </w:p>
    <w:p w:rsidR="002304A9" w:rsidRPr="002304A9" w:rsidRDefault="002304A9" w:rsidP="002304A9">
      <w:pPr>
        <w:pStyle w:val="Mezimezera"/>
      </w:pPr>
    </w:p>
    <w:p w:rsidR="00452C9B" w:rsidRPr="002304A9" w:rsidRDefault="00452C9B" w:rsidP="002304A9">
      <w:pPr>
        <w:keepNext/>
        <w:keepLines/>
        <w:numPr>
          <w:ilvl w:val="2"/>
          <w:numId w:val="5"/>
        </w:numPr>
        <w:spacing w:after="0" w:line="276" w:lineRule="auto"/>
        <w:jc w:val="both"/>
        <w:outlineLvl w:val="2"/>
        <w:rPr>
          <w:rFonts w:eastAsiaTheme="majorEastAsia" w:cstheme="majorBidi"/>
          <w:b/>
          <w:bCs/>
        </w:rPr>
      </w:pPr>
      <w:r w:rsidRPr="002304A9">
        <w:rPr>
          <w:rFonts w:eastAsiaTheme="majorEastAsia" w:cstheme="majorBidi"/>
          <w:b/>
          <w:bCs/>
        </w:rPr>
        <w:t>Prokázání kvalifikace prostřednictvím jiných osob</w:t>
      </w:r>
    </w:p>
    <w:p w:rsidR="00452C9B" w:rsidRPr="002304A9" w:rsidRDefault="00452C9B" w:rsidP="002304A9">
      <w:pPr>
        <w:keepNext/>
        <w:keepLines/>
        <w:numPr>
          <w:ilvl w:val="3"/>
          <w:numId w:val="5"/>
        </w:numPr>
        <w:spacing w:after="0" w:line="276" w:lineRule="auto"/>
        <w:jc w:val="both"/>
        <w:outlineLvl w:val="3"/>
        <w:rPr>
          <w:rFonts w:eastAsiaTheme="majorEastAsia" w:cstheme="minorHAnsi"/>
          <w:bCs/>
          <w:iCs/>
        </w:rPr>
      </w:pPr>
      <w:r w:rsidRPr="002304A9">
        <w:rPr>
          <w:rFonts w:eastAsiaTheme="majorEastAsia" w:cstheme="minorHAnsi"/>
          <w:bCs/>
          <w:iCs/>
        </w:rPr>
        <w:t xml:space="preserve">Dodavatel může prokázat určitou část ekonomické kvalifikace, technické kvalifikace nebo profesní způsobilosti s výjimkou kritéria podle bodu </w:t>
      </w:r>
      <w:r w:rsidR="00FC526D">
        <w:rPr>
          <w:rFonts w:eastAsiaTheme="majorEastAsia" w:cstheme="minorHAnsi"/>
          <w:bCs/>
          <w:iCs/>
        </w:rPr>
        <w:t>5.1.2.1</w:t>
      </w:r>
      <w:r w:rsidRPr="002304A9">
        <w:rPr>
          <w:rFonts w:eastAsiaTheme="majorEastAsia" w:cstheme="minorHAnsi"/>
          <w:bCs/>
          <w:iCs/>
        </w:rPr>
        <w:t xml:space="preserve"> této </w:t>
      </w:r>
      <w:r w:rsidR="00244ABC" w:rsidRPr="002304A9">
        <w:rPr>
          <w:rFonts w:eastAsiaTheme="majorEastAsia" w:cstheme="minorHAnsi"/>
          <w:bCs/>
          <w:iCs/>
        </w:rPr>
        <w:t>Zadávac</w:t>
      </w:r>
      <w:r w:rsidRPr="002304A9">
        <w:rPr>
          <w:rFonts w:eastAsiaTheme="majorEastAsia" w:cstheme="minorHAnsi"/>
          <w:bCs/>
          <w:iCs/>
        </w:rPr>
        <w:t>í dokumentace požadované zadavatelem prostřednictvím jiných osob. Dodavatel je v takovém případě povinen zadavateli předložit</w:t>
      </w:r>
    </w:p>
    <w:p w:rsidR="00452C9B" w:rsidRPr="002304A9" w:rsidRDefault="00452C9B" w:rsidP="009E6200">
      <w:pPr>
        <w:numPr>
          <w:ilvl w:val="0"/>
          <w:numId w:val="21"/>
        </w:numPr>
        <w:autoSpaceDE w:val="0"/>
        <w:autoSpaceDN w:val="0"/>
        <w:spacing w:before="120" w:after="0" w:line="240" w:lineRule="auto"/>
        <w:jc w:val="both"/>
        <w:rPr>
          <w:rFonts w:eastAsia="Times New Roman" w:cstheme="minorHAnsi"/>
          <w:color w:val="000000"/>
          <w:lang w:eastAsia="cs-CZ"/>
        </w:rPr>
      </w:pPr>
      <w:r w:rsidRPr="002304A9">
        <w:rPr>
          <w:rFonts w:eastAsia="Times New Roman" w:cstheme="minorHAnsi"/>
          <w:color w:val="000000"/>
          <w:lang w:eastAsia="cs-CZ"/>
        </w:rPr>
        <w:t xml:space="preserve">doklady prokazující splnění profesní způsobilosti podle bodu </w:t>
      </w:r>
      <w:r w:rsidR="00FC526D">
        <w:rPr>
          <w:rFonts w:eastAsia="Times New Roman" w:cstheme="minorHAnsi"/>
          <w:color w:val="000000"/>
          <w:lang w:eastAsia="cs-CZ"/>
        </w:rPr>
        <w:t xml:space="preserve">5.1.2.1 </w:t>
      </w:r>
      <w:r w:rsidRPr="002304A9">
        <w:rPr>
          <w:rFonts w:eastAsia="Times New Roman" w:cstheme="minorHAnsi"/>
          <w:color w:val="000000"/>
          <w:lang w:eastAsia="cs-CZ"/>
        </w:rPr>
        <w:t xml:space="preserve">této </w:t>
      </w:r>
      <w:r w:rsidR="00244ABC" w:rsidRPr="002304A9">
        <w:rPr>
          <w:rFonts w:eastAsia="Times New Roman" w:cstheme="minorHAnsi"/>
          <w:color w:val="000000"/>
          <w:lang w:eastAsia="cs-CZ"/>
        </w:rPr>
        <w:t>Zadávac</w:t>
      </w:r>
      <w:r w:rsidRPr="002304A9">
        <w:rPr>
          <w:rFonts w:eastAsia="Times New Roman" w:cstheme="minorHAnsi"/>
          <w:color w:val="000000"/>
          <w:lang w:eastAsia="cs-CZ"/>
        </w:rPr>
        <w:t xml:space="preserve">í dokumentace jinou osobou, </w:t>
      </w:r>
    </w:p>
    <w:p w:rsidR="00452C9B" w:rsidRPr="002304A9" w:rsidRDefault="00452C9B" w:rsidP="009E6200">
      <w:pPr>
        <w:numPr>
          <w:ilvl w:val="0"/>
          <w:numId w:val="21"/>
        </w:numPr>
        <w:autoSpaceDE w:val="0"/>
        <w:autoSpaceDN w:val="0"/>
        <w:spacing w:before="120" w:after="0" w:line="240" w:lineRule="auto"/>
        <w:jc w:val="both"/>
        <w:rPr>
          <w:rFonts w:eastAsia="Times New Roman" w:cstheme="minorHAnsi"/>
          <w:color w:val="000000"/>
          <w:lang w:eastAsia="cs-CZ"/>
        </w:rPr>
      </w:pPr>
      <w:r w:rsidRPr="002304A9">
        <w:rPr>
          <w:rFonts w:eastAsia="Times New Roman" w:cstheme="minorHAnsi"/>
          <w:color w:val="000000"/>
          <w:lang w:eastAsia="cs-CZ"/>
        </w:rPr>
        <w:t xml:space="preserve">doklady prokazující splnění chybějící části kvalifikace prostřednictvím jiné osoby, </w:t>
      </w:r>
    </w:p>
    <w:p w:rsidR="00452C9B" w:rsidRPr="002304A9" w:rsidRDefault="00452C9B" w:rsidP="009E6200">
      <w:pPr>
        <w:numPr>
          <w:ilvl w:val="0"/>
          <w:numId w:val="21"/>
        </w:numPr>
        <w:autoSpaceDE w:val="0"/>
        <w:autoSpaceDN w:val="0"/>
        <w:spacing w:before="120" w:after="0" w:line="240" w:lineRule="auto"/>
        <w:jc w:val="both"/>
        <w:rPr>
          <w:rFonts w:eastAsia="Times New Roman" w:cstheme="minorHAnsi"/>
          <w:color w:val="000000"/>
          <w:lang w:eastAsia="cs-CZ"/>
        </w:rPr>
      </w:pPr>
      <w:r w:rsidRPr="002304A9">
        <w:rPr>
          <w:rFonts w:eastAsia="Times New Roman" w:cstheme="minorHAnsi"/>
          <w:color w:val="000000"/>
          <w:lang w:eastAsia="cs-CZ"/>
        </w:rPr>
        <w:t xml:space="preserve">doklady o splnění základní způsobilosti dle článku </w:t>
      </w:r>
      <w:r w:rsidR="00FC526D">
        <w:rPr>
          <w:rFonts w:eastAsia="Times New Roman" w:cstheme="minorHAnsi"/>
          <w:color w:val="000000"/>
          <w:lang w:eastAsia="cs-CZ"/>
        </w:rPr>
        <w:t xml:space="preserve">5.1.1 </w:t>
      </w:r>
      <w:r w:rsidRPr="002304A9">
        <w:rPr>
          <w:rFonts w:eastAsia="Times New Roman" w:cstheme="minorHAnsi"/>
          <w:color w:val="000000"/>
          <w:lang w:eastAsia="cs-CZ"/>
        </w:rPr>
        <w:t xml:space="preserve">této </w:t>
      </w:r>
      <w:r w:rsidR="00244ABC" w:rsidRPr="002304A9">
        <w:rPr>
          <w:rFonts w:eastAsia="Times New Roman" w:cstheme="minorHAnsi"/>
          <w:color w:val="000000"/>
          <w:lang w:eastAsia="cs-CZ"/>
        </w:rPr>
        <w:t>Zadávac</w:t>
      </w:r>
      <w:r w:rsidRPr="002304A9">
        <w:rPr>
          <w:rFonts w:eastAsia="Times New Roman" w:cstheme="minorHAnsi"/>
          <w:color w:val="000000"/>
          <w:lang w:eastAsia="cs-CZ"/>
        </w:rPr>
        <w:t xml:space="preserve">í dokumentace jinou osobou a </w:t>
      </w:r>
    </w:p>
    <w:p w:rsidR="00452C9B" w:rsidRPr="002304A9" w:rsidRDefault="00452C9B" w:rsidP="009E6200">
      <w:pPr>
        <w:numPr>
          <w:ilvl w:val="0"/>
          <w:numId w:val="21"/>
        </w:numPr>
        <w:autoSpaceDE w:val="0"/>
        <w:autoSpaceDN w:val="0"/>
        <w:spacing w:before="120" w:after="0" w:line="240" w:lineRule="auto"/>
        <w:jc w:val="both"/>
        <w:rPr>
          <w:rFonts w:eastAsia="Times New Roman" w:cstheme="minorHAnsi"/>
          <w:lang w:eastAsia="cs-CZ"/>
        </w:rPr>
      </w:pPr>
      <w:r w:rsidRPr="002304A9">
        <w:rPr>
          <w:rFonts w:eastAsia="Times New Roman" w:cstheme="minorHAnsi"/>
          <w:color w:val="000000"/>
          <w:lang w:eastAsia="cs-CZ"/>
        </w:rPr>
        <w:t>písemný závazek jiné osoby k poskytnutí plnění určeného k plnění zakázky nebo k poskytnutí věcí nebo práv, s nimiž bude dodavatel oprávněn disponovat v rámci plnění zakázky, a to alespoň v rozsahu, v jakém jiná osoba prokázala kvalifikaci za dodavatele</w:t>
      </w:r>
      <w:r w:rsidRPr="002304A9">
        <w:rPr>
          <w:rFonts w:eastAsia="Times New Roman" w:cstheme="minorHAnsi"/>
          <w:lang w:eastAsia="cs-CZ"/>
        </w:rPr>
        <w:t xml:space="preserve">. </w:t>
      </w:r>
    </w:p>
    <w:p w:rsidR="00452C9B" w:rsidRPr="002304A9" w:rsidRDefault="00452C9B" w:rsidP="00452C9B">
      <w:pPr>
        <w:spacing w:after="0" w:line="240" w:lineRule="auto"/>
        <w:rPr>
          <w:rFonts w:cstheme="minorHAnsi"/>
        </w:rPr>
      </w:pPr>
    </w:p>
    <w:p w:rsidR="00452C9B" w:rsidRPr="002304A9" w:rsidRDefault="00452C9B" w:rsidP="009E6200">
      <w:pPr>
        <w:keepNext/>
        <w:keepLines/>
        <w:numPr>
          <w:ilvl w:val="3"/>
          <w:numId w:val="5"/>
        </w:numPr>
        <w:spacing w:before="200" w:after="0" w:line="276" w:lineRule="auto"/>
        <w:jc w:val="both"/>
        <w:outlineLvl w:val="3"/>
        <w:rPr>
          <w:rFonts w:eastAsiaTheme="majorEastAsia" w:cstheme="minorHAnsi"/>
          <w:bCs/>
          <w:iCs/>
        </w:rPr>
      </w:pPr>
      <w:r w:rsidRPr="002304A9">
        <w:rPr>
          <w:rFonts w:eastAsiaTheme="majorEastAsia" w:cstheme="minorHAnsi"/>
          <w:bCs/>
          <w:iCs/>
        </w:rPr>
        <w:lastRenderedPageBreak/>
        <w:t xml:space="preserve">Má se za to, že požadavek podle bodu </w:t>
      </w:r>
      <w:r w:rsidR="00FC526D">
        <w:rPr>
          <w:rFonts w:eastAsiaTheme="majorEastAsia" w:cstheme="minorHAnsi"/>
          <w:bCs/>
          <w:iCs/>
        </w:rPr>
        <w:t>5.1.8.1</w:t>
      </w:r>
      <w:r w:rsidRPr="002304A9">
        <w:rPr>
          <w:rFonts w:eastAsiaTheme="majorEastAsia" w:cstheme="minorHAnsi"/>
          <w:bCs/>
          <w:iCs/>
        </w:rPr>
        <w:t xml:space="preserve"> písm. d) této </w:t>
      </w:r>
      <w:r w:rsidR="00244ABC" w:rsidRPr="002304A9">
        <w:rPr>
          <w:rFonts w:eastAsiaTheme="majorEastAsia" w:cstheme="minorHAnsi"/>
          <w:bCs/>
          <w:iCs/>
        </w:rPr>
        <w:t>Zadávac</w:t>
      </w:r>
      <w:r w:rsidRPr="002304A9">
        <w:rPr>
          <w:rFonts w:eastAsiaTheme="majorEastAsia" w:cstheme="minorHAnsi"/>
          <w:bCs/>
          <w:iCs/>
        </w:rPr>
        <w:t xml:space="preserve">í dokumentace je splněn, pokud obsahem písemného závazku jiné osoby je společná a nerozdílná odpovědnost této osoby za plnění zakázky společně s dodavatelem. Prokazuje-li však dodavatel prostřednictvím jiné osoby kvalifikaci a předkládá doklady § 79 odst. 2 písm. a), b) nebo d) Zákona vztahující se k takové osobě, musí dokument podle bodu </w:t>
      </w:r>
      <w:r w:rsidR="00FC526D">
        <w:rPr>
          <w:rFonts w:eastAsiaTheme="majorEastAsia" w:cstheme="minorHAnsi"/>
          <w:bCs/>
          <w:iCs/>
        </w:rPr>
        <w:t>5.1.8.1</w:t>
      </w:r>
      <w:r w:rsidRPr="002304A9">
        <w:rPr>
          <w:rFonts w:eastAsiaTheme="majorEastAsia" w:cstheme="minorHAnsi"/>
          <w:bCs/>
          <w:iCs/>
        </w:rPr>
        <w:t xml:space="preserve"> písm. d) této </w:t>
      </w:r>
      <w:r w:rsidR="00244ABC" w:rsidRPr="002304A9">
        <w:rPr>
          <w:rFonts w:eastAsiaTheme="majorEastAsia" w:cstheme="minorHAnsi"/>
          <w:bCs/>
          <w:iCs/>
        </w:rPr>
        <w:t>Zadávac</w:t>
      </w:r>
      <w:r w:rsidRPr="002304A9">
        <w:rPr>
          <w:rFonts w:eastAsiaTheme="majorEastAsia" w:cstheme="minorHAnsi"/>
          <w:bCs/>
          <w:iCs/>
        </w:rPr>
        <w:t xml:space="preserve">í dokumentace obsahovat závazek, že jiná osoba bude vykonávat služby, ke kterým se prokazované kritérium kvalifikace vztahuje. </w:t>
      </w:r>
    </w:p>
    <w:p w:rsidR="00452C9B" w:rsidRPr="002304A9" w:rsidRDefault="00452C9B" w:rsidP="009E6200">
      <w:pPr>
        <w:keepNext/>
        <w:keepLines/>
        <w:numPr>
          <w:ilvl w:val="3"/>
          <w:numId w:val="5"/>
        </w:numPr>
        <w:spacing w:before="200" w:after="0" w:line="276" w:lineRule="auto"/>
        <w:jc w:val="both"/>
        <w:outlineLvl w:val="3"/>
        <w:rPr>
          <w:rFonts w:eastAsiaTheme="majorEastAsia" w:cstheme="minorHAnsi"/>
          <w:bCs/>
          <w:iCs/>
        </w:rPr>
      </w:pPr>
      <w:r w:rsidRPr="002304A9">
        <w:rPr>
          <w:rFonts w:eastAsiaTheme="majorEastAsia" w:cstheme="minorHAnsi"/>
          <w:bCs/>
          <w:iCs/>
        </w:rPr>
        <w:t xml:space="preserve">Zadavatel požaduje, aby dodavatel a jiná osoba, jejímž prostřednictvím dodavatel prokazuje ekonomickou kvalifikaci analogicky podle článku </w:t>
      </w:r>
      <w:r w:rsidR="00FC526D">
        <w:rPr>
          <w:rFonts w:eastAsiaTheme="majorEastAsia" w:cstheme="minorHAnsi"/>
          <w:bCs/>
          <w:iCs/>
        </w:rPr>
        <w:t>5.1.3</w:t>
      </w:r>
      <w:r w:rsidRPr="002304A9">
        <w:rPr>
          <w:rFonts w:eastAsiaTheme="majorEastAsia" w:cstheme="minorHAnsi"/>
          <w:bCs/>
          <w:iCs/>
        </w:rPr>
        <w:t xml:space="preserve"> této </w:t>
      </w:r>
      <w:r w:rsidR="00244ABC" w:rsidRPr="002304A9">
        <w:rPr>
          <w:rFonts w:eastAsiaTheme="majorEastAsia" w:cstheme="minorHAnsi"/>
          <w:bCs/>
          <w:iCs/>
        </w:rPr>
        <w:t>Zadávac</w:t>
      </w:r>
      <w:r w:rsidRPr="002304A9">
        <w:rPr>
          <w:rFonts w:eastAsiaTheme="majorEastAsia" w:cstheme="minorHAnsi"/>
          <w:bCs/>
          <w:iCs/>
        </w:rPr>
        <w:t xml:space="preserve">í dokumentace (pokud ji zadavatel požaduje), nesli společnou a nerozdílnou odpovědnost za plnění zakázky. </w:t>
      </w:r>
    </w:p>
    <w:p w:rsidR="00452C9B" w:rsidRPr="002304A9" w:rsidRDefault="00452C9B" w:rsidP="009E6200">
      <w:pPr>
        <w:keepNext/>
        <w:keepLines/>
        <w:numPr>
          <w:ilvl w:val="2"/>
          <w:numId w:val="5"/>
        </w:numPr>
        <w:spacing w:before="200" w:after="0" w:line="276" w:lineRule="auto"/>
        <w:jc w:val="both"/>
        <w:outlineLvl w:val="2"/>
        <w:rPr>
          <w:rFonts w:eastAsiaTheme="majorEastAsia" w:cstheme="majorBidi"/>
          <w:b/>
          <w:bCs/>
        </w:rPr>
      </w:pPr>
      <w:r w:rsidRPr="002304A9">
        <w:rPr>
          <w:rFonts w:eastAsiaTheme="majorEastAsia" w:cstheme="majorBidi"/>
          <w:b/>
          <w:bCs/>
        </w:rPr>
        <w:t>Společné prokazování kvalifikace</w:t>
      </w:r>
    </w:p>
    <w:p w:rsidR="00452C9B" w:rsidRPr="002304A9" w:rsidRDefault="00452C9B" w:rsidP="009E6200">
      <w:pPr>
        <w:keepNext/>
        <w:keepLines/>
        <w:numPr>
          <w:ilvl w:val="3"/>
          <w:numId w:val="5"/>
        </w:numPr>
        <w:spacing w:before="200" w:after="0" w:line="276" w:lineRule="auto"/>
        <w:jc w:val="both"/>
        <w:outlineLvl w:val="3"/>
        <w:rPr>
          <w:rFonts w:eastAsiaTheme="majorEastAsia" w:cstheme="minorHAnsi"/>
          <w:bCs/>
          <w:iCs/>
        </w:rPr>
      </w:pPr>
      <w:r w:rsidRPr="002304A9">
        <w:rPr>
          <w:rFonts w:eastAsiaTheme="majorEastAsia" w:cstheme="minorHAnsi"/>
          <w:bCs/>
          <w:iCs/>
        </w:rPr>
        <w:t xml:space="preserve">Zadavatel nestanoví bližší pravidla pro prokazování profesní způsobilosti bodu </w:t>
      </w:r>
      <w:r w:rsidR="00FC526D">
        <w:rPr>
          <w:rFonts w:eastAsiaTheme="majorEastAsia" w:cstheme="minorHAnsi"/>
          <w:bCs/>
          <w:iCs/>
        </w:rPr>
        <w:t xml:space="preserve">5.1.2.2 </w:t>
      </w:r>
      <w:r w:rsidRPr="002304A9">
        <w:rPr>
          <w:rFonts w:eastAsiaTheme="majorEastAsia" w:cstheme="minorHAnsi"/>
          <w:bCs/>
          <w:iCs/>
        </w:rPr>
        <w:t xml:space="preserve">této </w:t>
      </w:r>
      <w:r w:rsidR="00244ABC" w:rsidRPr="002304A9">
        <w:rPr>
          <w:rFonts w:eastAsiaTheme="majorEastAsia" w:cstheme="minorHAnsi"/>
          <w:bCs/>
          <w:iCs/>
        </w:rPr>
        <w:t>Zadávac</w:t>
      </w:r>
      <w:r w:rsidRPr="002304A9">
        <w:rPr>
          <w:rFonts w:eastAsiaTheme="majorEastAsia" w:cstheme="minorHAnsi"/>
          <w:bCs/>
          <w:iCs/>
        </w:rPr>
        <w:t>í dokumentace, ekonomické kvalifikace nebo technické kvalifikace, pokud se dodavatelé účastní zadávacího řízení společně nebo prokazují kvalifikaci prostřednictvím jiných osob. Dodavatelé a jiné osoby tedy prokazují tuto kvalifikaci společně.</w:t>
      </w:r>
    </w:p>
    <w:p w:rsidR="00452C9B" w:rsidRPr="002304A9" w:rsidRDefault="00452C9B" w:rsidP="009E6200">
      <w:pPr>
        <w:keepNext/>
        <w:keepLines/>
        <w:numPr>
          <w:ilvl w:val="2"/>
          <w:numId w:val="5"/>
        </w:numPr>
        <w:spacing w:before="200" w:after="0" w:line="276" w:lineRule="auto"/>
        <w:jc w:val="both"/>
        <w:outlineLvl w:val="2"/>
        <w:rPr>
          <w:rFonts w:eastAsiaTheme="majorEastAsia" w:cstheme="majorBidi"/>
          <w:b/>
          <w:bCs/>
        </w:rPr>
      </w:pPr>
      <w:r w:rsidRPr="002304A9">
        <w:rPr>
          <w:rFonts w:eastAsiaTheme="majorEastAsia" w:cstheme="majorBidi"/>
          <w:b/>
          <w:bCs/>
        </w:rPr>
        <w:t>Požadavek na prokázání kvalifikace poddodavatele</w:t>
      </w:r>
    </w:p>
    <w:p w:rsidR="00452C9B" w:rsidRPr="002304A9" w:rsidRDefault="00452C9B" w:rsidP="009E6200">
      <w:pPr>
        <w:keepNext/>
        <w:keepLines/>
        <w:numPr>
          <w:ilvl w:val="3"/>
          <w:numId w:val="5"/>
        </w:numPr>
        <w:spacing w:before="200" w:after="0" w:line="276" w:lineRule="auto"/>
        <w:jc w:val="both"/>
        <w:outlineLvl w:val="3"/>
        <w:rPr>
          <w:rFonts w:eastAsiaTheme="majorEastAsia" w:cstheme="minorHAnsi"/>
          <w:bCs/>
          <w:iCs/>
        </w:rPr>
      </w:pPr>
      <w:r w:rsidRPr="002304A9">
        <w:rPr>
          <w:rFonts w:eastAsiaTheme="majorEastAsia" w:cstheme="minorHAnsi"/>
          <w:bCs/>
          <w:iCs/>
        </w:rPr>
        <w:t>Zadavatel nepožaduje, aby účastník zadávacího řízení předložil doklady prokazující základní způsobilost a profesní způsobilost jeho poddodavatelů.</w:t>
      </w:r>
    </w:p>
    <w:p w:rsidR="00452C9B" w:rsidRPr="002304A9" w:rsidRDefault="00452C9B" w:rsidP="009E6200">
      <w:pPr>
        <w:keepNext/>
        <w:keepLines/>
        <w:numPr>
          <w:ilvl w:val="2"/>
          <w:numId w:val="5"/>
        </w:numPr>
        <w:spacing w:before="200" w:after="0" w:line="276" w:lineRule="auto"/>
        <w:jc w:val="both"/>
        <w:outlineLvl w:val="2"/>
        <w:rPr>
          <w:rFonts w:eastAsiaTheme="majorEastAsia" w:cstheme="majorBidi"/>
          <w:b/>
          <w:bCs/>
        </w:rPr>
      </w:pPr>
      <w:r w:rsidRPr="002304A9">
        <w:rPr>
          <w:rFonts w:eastAsiaTheme="majorEastAsia" w:cstheme="majorBidi"/>
          <w:b/>
          <w:bCs/>
        </w:rPr>
        <w:t>Doklady o kvalifikaci</w:t>
      </w:r>
    </w:p>
    <w:p w:rsidR="00452C9B" w:rsidRPr="002304A9" w:rsidRDefault="00452C9B" w:rsidP="009E6200">
      <w:pPr>
        <w:keepNext/>
        <w:keepLines/>
        <w:numPr>
          <w:ilvl w:val="3"/>
          <w:numId w:val="5"/>
        </w:numPr>
        <w:spacing w:before="200" w:after="0" w:line="276" w:lineRule="auto"/>
        <w:jc w:val="both"/>
        <w:outlineLvl w:val="3"/>
        <w:rPr>
          <w:rFonts w:eastAsiaTheme="majorEastAsia" w:cstheme="minorHAnsi"/>
          <w:bCs/>
          <w:iCs/>
        </w:rPr>
      </w:pPr>
      <w:r w:rsidRPr="002304A9">
        <w:rPr>
          <w:rFonts w:eastAsiaTheme="majorEastAsia" w:cstheme="minorHAnsi"/>
          <w:bCs/>
          <w:iCs/>
        </w:rPr>
        <w:t>Za účelem prokázání kvalifikace zadavatel přednostně vyžaduje doklady evidované v systému, který identifikuje doklady k prokázání splnění kvalifikace (systém e-</w:t>
      </w:r>
      <w:proofErr w:type="spellStart"/>
      <w:r w:rsidRPr="002304A9">
        <w:rPr>
          <w:rFonts w:eastAsiaTheme="majorEastAsia" w:cstheme="minorHAnsi"/>
          <w:bCs/>
          <w:iCs/>
        </w:rPr>
        <w:t>Certis</w:t>
      </w:r>
      <w:proofErr w:type="spellEnd"/>
      <w:r w:rsidRPr="002304A9">
        <w:rPr>
          <w:rFonts w:eastAsiaTheme="majorEastAsia" w:cstheme="minorHAnsi"/>
          <w:bCs/>
          <w:iCs/>
        </w:rPr>
        <w:t>).</w:t>
      </w:r>
    </w:p>
    <w:p w:rsidR="00452C9B" w:rsidRPr="002304A9" w:rsidRDefault="00452C9B" w:rsidP="00452C9B">
      <w:pPr>
        <w:spacing w:after="0" w:line="240" w:lineRule="auto"/>
        <w:rPr>
          <w:rFonts w:cstheme="minorHAnsi"/>
        </w:rPr>
      </w:pPr>
    </w:p>
    <w:p w:rsidR="00452C9B" w:rsidRPr="002304A9" w:rsidRDefault="00452C9B" w:rsidP="009E6200">
      <w:pPr>
        <w:keepNext/>
        <w:keepLines/>
        <w:numPr>
          <w:ilvl w:val="3"/>
          <w:numId w:val="5"/>
        </w:numPr>
        <w:spacing w:before="200" w:after="0" w:line="276" w:lineRule="auto"/>
        <w:jc w:val="both"/>
        <w:outlineLvl w:val="3"/>
        <w:rPr>
          <w:rFonts w:eastAsiaTheme="majorEastAsia" w:cstheme="minorHAnsi"/>
          <w:bCs/>
          <w:iCs/>
        </w:rPr>
      </w:pPr>
      <w:r w:rsidRPr="002304A9">
        <w:rPr>
          <w:rFonts w:eastAsiaTheme="majorEastAsia" w:cstheme="minorHAnsi"/>
          <w:bCs/>
          <w:iCs/>
        </w:rPr>
        <w:lastRenderedPageBreak/>
        <w:t xml:space="preserve">Doklady prokazující základní způsobilost podle článku </w:t>
      </w:r>
      <w:r w:rsidR="00FC526D">
        <w:rPr>
          <w:rFonts w:eastAsiaTheme="majorEastAsia" w:cstheme="minorHAnsi"/>
          <w:bCs/>
          <w:iCs/>
        </w:rPr>
        <w:t>5.1.1</w:t>
      </w:r>
      <w:r w:rsidRPr="002304A9">
        <w:rPr>
          <w:rFonts w:eastAsiaTheme="majorEastAsia" w:cstheme="minorHAnsi"/>
          <w:bCs/>
          <w:iCs/>
        </w:rPr>
        <w:t xml:space="preserve"> této </w:t>
      </w:r>
      <w:r w:rsidR="00244ABC" w:rsidRPr="002304A9">
        <w:rPr>
          <w:rFonts w:eastAsiaTheme="majorEastAsia" w:cstheme="minorHAnsi"/>
          <w:bCs/>
          <w:iCs/>
        </w:rPr>
        <w:t>Zadávac</w:t>
      </w:r>
      <w:r w:rsidRPr="002304A9">
        <w:rPr>
          <w:rFonts w:eastAsiaTheme="majorEastAsia" w:cstheme="minorHAnsi"/>
          <w:bCs/>
          <w:iCs/>
        </w:rPr>
        <w:t xml:space="preserve">í dokumentace a profesní způsobilost podle bodu </w:t>
      </w:r>
      <w:r w:rsidR="00FC526D">
        <w:rPr>
          <w:rFonts w:eastAsiaTheme="majorEastAsia" w:cstheme="minorHAnsi"/>
          <w:bCs/>
          <w:iCs/>
        </w:rPr>
        <w:t>5.1.2.1</w:t>
      </w:r>
      <w:r w:rsidRPr="002304A9">
        <w:rPr>
          <w:rFonts w:eastAsiaTheme="majorEastAsia" w:cstheme="minorHAnsi"/>
          <w:bCs/>
          <w:iCs/>
        </w:rPr>
        <w:t xml:space="preserve"> této </w:t>
      </w:r>
      <w:r w:rsidR="00244ABC" w:rsidRPr="002304A9">
        <w:rPr>
          <w:rFonts w:eastAsiaTheme="majorEastAsia" w:cstheme="minorHAnsi"/>
          <w:bCs/>
          <w:iCs/>
        </w:rPr>
        <w:t>Zadávac</w:t>
      </w:r>
      <w:r w:rsidRPr="002304A9">
        <w:rPr>
          <w:rFonts w:eastAsiaTheme="majorEastAsia" w:cstheme="minorHAnsi"/>
          <w:bCs/>
          <w:iCs/>
        </w:rPr>
        <w:t>í dokumentace musí prokazovat splnění požadovaného kritéria způsobilosti nejpozději v době 3 měsíců přede dnem zahájení zadávacího řízení.</w:t>
      </w:r>
    </w:p>
    <w:p w:rsidR="00452C9B" w:rsidRPr="002304A9" w:rsidRDefault="00452C9B" w:rsidP="009E6200">
      <w:pPr>
        <w:keepNext/>
        <w:keepLines/>
        <w:numPr>
          <w:ilvl w:val="2"/>
          <w:numId w:val="5"/>
        </w:numPr>
        <w:spacing w:before="200" w:after="0" w:line="276" w:lineRule="auto"/>
        <w:jc w:val="both"/>
        <w:outlineLvl w:val="2"/>
        <w:rPr>
          <w:rFonts w:eastAsiaTheme="majorEastAsia" w:cstheme="majorBidi"/>
          <w:b/>
          <w:bCs/>
        </w:rPr>
      </w:pPr>
      <w:r w:rsidRPr="002304A9">
        <w:rPr>
          <w:rFonts w:eastAsiaTheme="majorEastAsia" w:cstheme="majorBidi"/>
          <w:b/>
          <w:bCs/>
        </w:rPr>
        <w:t>Jednotné evropské osvědčení pro veřejné zakázky</w:t>
      </w:r>
    </w:p>
    <w:p w:rsidR="00452C9B" w:rsidRPr="002304A9" w:rsidRDefault="00452C9B" w:rsidP="009E6200">
      <w:pPr>
        <w:keepNext/>
        <w:keepLines/>
        <w:numPr>
          <w:ilvl w:val="3"/>
          <w:numId w:val="5"/>
        </w:numPr>
        <w:spacing w:before="200" w:after="0" w:line="276" w:lineRule="auto"/>
        <w:jc w:val="both"/>
        <w:outlineLvl w:val="3"/>
        <w:rPr>
          <w:rFonts w:eastAsiaTheme="majorEastAsia" w:cstheme="minorHAnsi"/>
          <w:bCs/>
          <w:iCs/>
        </w:rPr>
      </w:pPr>
      <w:r w:rsidRPr="002304A9">
        <w:rPr>
          <w:rFonts w:eastAsiaTheme="majorEastAsia" w:cstheme="minorHAnsi"/>
          <w:bCs/>
          <w:iCs/>
        </w:rPr>
        <w:t xml:space="preserve">Jednotným evropským osvědčením pro veřejné zakázky se pro účely této </w:t>
      </w:r>
      <w:r w:rsidR="00244ABC" w:rsidRPr="002304A9">
        <w:rPr>
          <w:rFonts w:eastAsiaTheme="majorEastAsia" w:cstheme="minorHAnsi"/>
          <w:bCs/>
          <w:iCs/>
        </w:rPr>
        <w:t>Zadávac</w:t>
      </w:r>
      <w:r w:rsidRPr="002304A9">
        <w:rPr>
          <w:rFonts w:eastAsiaTheme="majorEastAsia" w:cstheme="minorHAnsi"/>
          <w:bCs/>
          <w:iCs/>
        </w:rPr>
        <w:t>í dokumentace rozumí písemné čestné prohlášení účastníka zadávacího řízení o prokázání jeho kvalifikace, a to i prostřednictvím jiné osoby, nahrazující doklady vydané orgány veřejné správy nebo třetími stranami na formuláři zpřístupněném v informačním systému e-</w:t>
      </w:r>
      <w:proofErr w:type="spellStart"/>
      <w:r w:rsidRPr="002304A9">
        <w:rPr>
          <w:rFonts w:eastAsiaTheme="majorEastAsia" w:cstheme="minorHAnsi"/>
          <w:bCs/>
          <w:iCs/>
        </w:rPr>
        <w:t>Certis</w:t>
      </w:r>
      <w:proofErr w:type="spellEnd"/>
      <w:r w:rsidRPr="002304A9">
        <w:rPr>
          <w:rFonts w:eastAsiaTheme="majorEastAsia" w:cstheme="minorHAnsi"/>
          <w:bCs/>
          <w:iCs/>
        </w:rPr>
        <w:t>.</w:t>
      </w:r>
    </w:p>
    <w:p w:rsidR="00452C9B" w:rsidRPr="002304A9" w:rsidRDefault="00452C9B" w:rsidP="009E6200">
      <w:pPr>
        <w:keepNext/>
        <w:keepLines/>
        <w:numPr>
          <w:ilvl w:val="3"/>
          <w:numId w:val="5"/>
        </w:numPr>
        <w:spacing w:before="200" w:after="0" w:line="276" w:lineRule="auto"/>
        <w:jc w:val="both"/>
        <w:outlineLvl w:val="3"/>
        <w:rPr>
          <w:rFonts w:eastAsiaTheme="majorEastAsia" w:cstheme="minorHAnsi"/>
          <w:bCs/>
          <w:iCs/>
        </w:rPr>
      </w:pPr>
      <w:r w:rsidRPr="002304A9">
        <w:rPr>
          <w:rFonts w:eastAsiaTheme="majorEastAsia" w:cstheme="minorHAnsi"/>
          <w:bCs/>
          <w:iCs/>
        </w:rPr>
        <w:t>Jednotné evropské osvědčení pro veřejné zakázky potvrzuje splnění podmínek účasti, případně kritérií pro snížení počtu účastníků zadávacího řízení.</w:t>
      </w:r>
    </w:p>
    <w:p w:rsidR="00452C9B" w:rsidRPr="002304A9" w:rsidRDefault="00452C9B" w:rsidP="009E6200">
      <w:pPr>
        <w:keepNext/>
        <w:keepLines/>
        <w:numPr>
          <w:ilvl w:val="2"/>
          <w:numId w:val="5"/>
        </w:numPr>
        <w:spacing w:before="200" w:after="0" w:line="276" w:lineRule="auto"/>
        <w:jc w:val="both"/>
        <w:outlineLvl w:val="2"/>
        <w:rPr>
          <w:rFonts w:eastAsiaTheme="majorEastAsia" w:cstheme="majorBidi"/>
          <w:b/>
          <w:bCs/>
        </w:rPr>
      </w:pPr>
      <w:r w:rsidRPr="002304A9">
        <w:rPr>
          <w:rFonts w:eastAsiaTheme="majorEastAsia" w:cstheme="majorBidi"/>
          <w:b/>
          <w:bCs/>
        </w:rPr>
        <w:t>Změny kvalifikace účastníka zadávacího řízení</w:t>
      </w:r>
    </w:p>
    <w:p w:rsidR="00452C9B" w:rsidRPr="002304A9" w:rsidRDefault="00452C9B" w:rsidP="009E6200">
      <w:pPr>
        <w:keepNext/>
        <w:keepLines/>
        <w:numPr>
          <w:ilvl w:val="3"/>
          <w:numId w:val="5"/>
        </w:numPr>
        <w:spacing w:before="200" w:after="0" w:line="276" w:lineRule="auto"/>
        <w:jc w:val="both"/>
        <w:outlineLvl w:val="3"/>
        <w:rPr>
          <w:rFonts w:eastAsiaTheme="majorEastAsia" w:cstheme="minorHAnsi"/>
          <w:bCs/>
          <w:iCs/>
        </w:rPr>
      </w:pPr>
      <w:r w:rsidRPr="002304A9">
        <w:rPr>
          <w:rFonts w:eastAsiaTheme="majorEastAsia" w:cstheme="minorHAnsi"/>
          <w:bCs/>
          <w:iCs/>
        </w:rPr>
        <w:t>Pokud po předložení dokladů nebo prohlášení o kvalifikaci dojde v průběhu zadávacího řízení ke změně kvalifikace účastníka zadávacího řízení, je účastník zadávacího řízení povinen tuto změnu zadavateli do 5 pracovních dnů oznámit a do 10 pracovních dnů od oznámení této změny předložit nové doklady nebo prohlášení ke kvalifikaci; zadavatel může tyto lhůty prodloužit nebo prominout jejich zmeškání. Povinnost podle věty první účastníku zadávacího řízení nevzniká, pokud je kvalifikace změněna takovým způsobem, že:</w:t>
      </w:r>
    </w:p>
    <w:p w:rsidR="00452C9B" w:rsidRPr="002304A9" w:rsidRDefault="00452C9B" w:rsidP="009E6200">
      <w:pPr>
        <w:numPr>
          <w:ilvl w:val="0"/>
          <w:numId w:val="23"/>
        </w:numPr>
        <w:autoSpaceDE w:val="0"/>
        <w:autoSpaceDN w:val="0"/>
        <w:spacing w:before="120" w:after="0" w:line="240" w:lineRule="auto"/>
        <w:jc w:val="both"/>
        <w:rPr>
          <w:rFonts w:eastAsia="Times New Roman" w:cstheme="minorHAnsi"/>
          <w:color w:val="000000"/>
          <w:lang w:eastAsia="cs-CZ"/>
        </w:rPr>
      </w:pPr>
      <w:r w:rsidRPr="002304A9">
        <w:rPr>
          <w:rFonts w:eastAsia="Times New Roman" w:cstheme="minorHAnsi"/>
          <w:color w:val="000000"/>
          <w:lang w:eastAsia="cs-CZ"/>
        </w:rPr>
        <w:t>podmínky kvalifikace jsou nadále splněny,</w:t>
      </w:r>
    </w:p>
    <w:p w:rsidR="00452C9B" w:rsidRPr="002304A9" w:rsidRDefault="00452C9B" w:rsidP="009E6200">
      <w:pPr>
        <w:numPr>
          <w:ilvl w:val="0"/>
          <w:numId w:val="23"/>
        </w:numPr>
        <w:autoSpaceDE w:val="0"/>
        <w:autoSpaceDN w:val="0"/>
        <w:spacing w:before="120" w:after="0" w:line="240" w:lineRule="auto"/>
        <w:jc w:val="both"/>
        <w:rPr>
          <w:rFonts w:eastAsia="Times New Roman" w:cstheme="minorHAnsi"/>
          <w:color w:val="000000"/>
          <w:lang w:eastAsia="cs-CZ"/>
        </w:rPr>
      </w:pPr>
      <w:r w:rsidRPr="002304A9">
        <w:rPr>
          <w:rFonts w:eastAsia="Times New Roman" w:cstheme="minorHAnsi"/>
          <w:color w:val="000000"/>
          <w:lang w:eastAsia="cs-CZ"/>
        </w:rPr>
        <w:t>nedošlo k ovlivnění kritérií pro snížení počtu účastníků zadávacího řízení nebo nabídek a</w:t>
      </w:r>
    </w:p>
    <w:p w:rsidR="00452C9B" w:rsidRPr="002304A9" w:rsidRDefault="00452C9B" w:rsidP="009E6200">
      <w:pPr>
        <w:numPr>
          <w:ilvl w:val="0"/>
          <w:numId w:val="23"/>
        </w:numPr>
        <w:autoSpaceDE w:val="0"/>
        <w:autoSpaceDN w:val="0"/>
        <w:spacing w:before="120" w:after="0" w:line="240" w:lineRule="auto"/>
        <w:jc w:val="both"/>
        <w:rPr>
          <w:rFonts w:eastAsia="Times New Roman" w:cstheme="minorHAnsi"/>
          <w:lang w:eastAsia="cs-CZ"/>
        </w:rPr>
      </w:pPr>
      <w:r w:rsidRPr="002304A9">
        <w:rPr>
          <w:rFonts w:eastAsia="Times New Roman" w:cstheme="minorHAnsi"/>
          <w:color w:val="000000"/>
          <w:lang w:eastAsia="cs-CZ"/>
        </w:rPr>
        <w:t>nedošlo k ovlivnění kritérií hodnocení nabídek</w:t>
      </w:r>
      <w:r w:rsidRPr="002304A9">
        <w:rPr>
          <w:rFonts w:eastAsia="Times New Roman" w:cstheme="minorHAnsi"/>
          <w:lang w:eastAsia="cs-CZ"/>
        </w:rPr>
        <w:t>.</w:t>
      </w:r>
    </w:p>
    <w:p w:rsidR="00452C9B" w:rsidRPr="002304A9" w:rsidRDefault="00452C9B" w:rsidP="009E6200">
      <w:pPr>
        <w:keepNext/>
        <w:keepLines/>
        <w:numPr>
          <w:ilvl w:val="3"/>
          <w:numId w:val="5"/>
        </w:numPr>
        <w:spacing w:before="200" w:after="0" w:line="276" w:lineRule="auto"/>
        <w:jc w:val="both"/>
        <w:outlineLvl w:val="3"/>
        <w:rPr>
          <w:rFonts w:eastAsiaTheme="majorEastAsia" w:cstheme="minorHAnsi"/>
          <w:bCs/>
          <w:iCs/>
        </w:rPr>
      </w:pPr>
      <w:r w:rsidRPr="002304A9">
        <w:rPr>
          <w:rFonts w:eastAsiaTheme="majorEastAsia" w:cstheme="minorHAnsi"/>
          <w:bCs/>
          <w:iCs/>
        </w:rPr>
        <w:t xml:space="preserve">Dozví-li se zadavatel, že dodavatel nesplnil povinnost uvedenou v bodu </w:t>
      </w:r>
      <w:r w:rsidR="00FC526D">
        <w:rPr>
          <w:rFonts w:eastAsiaTheme="majorEastAsia" w:cstheme="minorHAnsi"/>
          <w:bCs/>
          <w:iCs/>
        </w:rPr>
        <w:t xml:space="preserve">5.1.12.1 </w:t>
      </w:r>
      <w:r w:rsidRPr="002304A9">
        <w:rPr>
          <w:rFonts w:eastAsiaTheme="majorEastAsia" w:cstheme="minorHAnsi"/>
          <w:bCs/>
          <w:iCs/>
        </w:rPr>
        <w:t xml:space="preserve">této </w:t>
      </w:r>
      <w:r w:rsidR="00244ABC" w:rsidRPr="002304A9">
        <w:rPr>
          <w:rFonts w:eastAsiaTheme="majorEastAsia" w:cstheme="minorHAnsi"/>
          <w:bCs/>
          <w:iCs/>
        </w:rPr>
        <w:t>Zadávac</w:t>
      </w:r>
      <w:r w:rsidRPr="002304A9">
        <w:rPr>
          <w:rFonts w:eastAsiaTheme="majorEastAsia" w:cstheme="minorHAnsi"/>
          <w:bCs/>
          <w:iCs/>
        </w:rPr>
        <w:t>í dokumentace, zadavatel jej bezodkladně vyloučí ze zadávacího řízení.</w:t>
      </w:r>
    </w:p>
    <w:p w:rsidR="00452C9B" w:rsidRPr="002304A9" w:rsidRDefault="00452C9B" w:rsidP="009E6200">
      <w:pPr>
        <w:keepNext/>
        <w:keepLines/>
        <w:numPr>
          <w:ilvl w:val="2"/>
          <w:numId w:val="5"/>
        </w:numPr>
        <w:spacing w:before="200" w:after="0" w:line="276" w:lineRule="auto"/>
        <w:jc w:val="both"/>
        <w:outlineLvl w:val="2"/>
        <w:rPr>
          <w:rFonts w:eastAsiaTheme="majorEastAsia" w:cstheme="majorBidi"/>
          <w:b/>
          <w:bCs/>
        </w:rPr>
      </w:pPr>
      <w:r w:rsidRPr="002304A9">
        <w:rPr>
          <w:rFonts w:eastAsiaTheme="majorEastAsia" w:cstheme="majorBidi"/>
          <w:b/>
          <w:bCs/>
        </w:rPr>
        <w:t>Výpis ze seznamu kvalifikovaných dodavatelů</w:t>
      </w:r>
    </w:p>
    <w:p w:rsidR="00452C9B" w:rsidRPr="002304A9" w:rsidRDefault="00452C9B" w:rsidP="00452C9B">
      <w:pPr>
        <w:spacing w:after="0" w:line="240" w:lineRule="auto"/>
        <w:rPr>
          <w:rFonts w:cstheme="minorHAnsi"/>
          <w:b/>
          <w:bCs/>
          <w:color w:val="000000"/>
          <w:u w:val="single"/>
        </w:rPr>
      </w:pPr>
    </w:p>
    <w:p w:rsidR="00452C9B" w:rsidRPr="002304A9" w:rsidRDefault="00452C9B" w:rsidP="009E6200">
      <w:pPr>
        <w:keepNext/>
        <w:keepLines/>
        <w:numPr>
          <w:ilvl w:val="3"/>
          <w:numId w:val="5"/>
        </w:numPr>
        <w:spacing w:before="200" w:after="0" w:line="276" w:lineRule="auto"/>
        <w:jc w:val="both"/>
        <w:outlineLvl w:val="3"/>
        <w:rPr>
          <w:rFonts w:eastAsiaTheme="majorEastAsia" w:cstheme="minorHAnsi"/>
          <w:bCs/>
          <w:iCs/>
        </w:rPr>
      </w:pPr>
      <w:r w:rsidRPr="002304A9">
        <w:rPr>
          <w:rFonts w:eastAsiaTheme="majorEastAsia" w:cstheme="minorHAnsi"/>
          <w:bCs/>
          <w:iCs/>
        </w:rPr>
        <w:t>Předloží-li dodavatel zadavateli výpis ze seznamu kvalifikovaných dodavatelů, tento výpis nahrazuje doklad prokazující:</w:t>
      </w:r>
    </w:p>
    <w:p w:rsidR="00452C9B" w:rsidRPr="002304A9" w:rsidRDefault="00452C9B" w:rsidP="009E6200">
      <w:pPr>
        <w:numPr>
          <w:ilvl w:val="0"/>
          <w:numId w:val="24"/>
        </w:numPr>
        <w:autoSpaceDE w:val="0"/>
        <w:autoSpaceDN w:val="0"/>
        <w:spacing w:before="120" w:after="0" w:line="240" w:lineRule="auto"/>
        <w:jc w:val="both"/>
        <w:rPr>
          <w:rFonts w:eastAsia="Times New Roman" w:cstheme="minorHAnsi"/>
          <w:color w:val="000000"/>
          <w:lang w:eastAsia="cs-CZ"/>
        </w:rPr>
      </w:pPr>
      <w:r w:rsidRPr="002304A9">
        <w:rPr>
          <w:rFonts w:eastAsia="Times New Roman" w:cstheme="minorHAnsi"/>
          <w:color w:val="000000"/>
          <w:lang w:eastAsia="cs-CZ"/>
        </w:rPr>
        <w:t xml:space="preserve">profesní způsobilost podle článku </w:t>
      </w:r>
      <w:proofErr w:type="gramStart"/>
      <w:r w:rsidR="00FC526D">
        <w:rPr>
          <w:rFonts w:eastAsia="Times New Roman" w:cstheme="minorHAnsi"/>
          <w:color w:val="000000"/>
          <w:lang w:eastAsia="cs-CZ"/>
        </w:rPr>
        <w:t>5.1.2</w:t>
      </w:r>
      <w:r w:rsidRPr="002304A9">
        <w:rPr>
          <w:rFonts w:eastAsia="Times New Roman" w:cstheme="minorHAnsi"/>
          <w:color w:val="000000"/>
          <w:lang w:eastAsia="cs-CZ"/>
        </w:rPr>
        <w:t xml:space="preserve">  této</w:t>
      </w:r>
      <w:proofErr w:type="gramEnd"/>
      <w:r w:rsidRPr="002304A9">
        <w:rPr>
          <w:rFonts w:eastAsia="Times New Roman" w:cstheme="minorHAnsi"/>
          <w:color w:val="000000"/>
          <w:lang w:eastAsia="cs-CZ"/>
        </w:rPr>
        <w:t xml:space="preserve"> </w:t>
      </w:r>
      <w:r w:rsidR="00244ABC" w:rsidRPr="002304A9">
        <w:rPr>
          <w:rFonts w:eastAsia="Times New Roman" w:cstheme="minorHAnsi"/>
          <w:color w:val="000000"/>
          <w:lang w:eastAsia="cs-CZ"/>
        </w:rPr>
        <w:t>Zadávac</w:t>
      </w:r>
      <w:r w:rsidRPr="002304A9">
        <w:rPr>
          <w:rFonts w:eastAsia="Times New Roman" w:cstheme="minorHAnsi"/>
          <w:color w:val="000000"/>
          <w:lang w:eastAsia="cs-CZ"/>
        </w:rPr>
        <w:t>í dokumentace v tom rozsahu, v jakém údaje ve výpisu ze seznamu kvalifikovaných dodavatelů prokazují splnění kritérií profesní způsobilosti, a</w:t>
      </w:r>
    </w:p>
    <w:p w:rsidR="00452C9B" w:rsidRPr="002304A9" w:rsidRDefault="00452C9B" w:rsidP="009E6200">
      <w:pPr>
        <w:numPr>
          <w:ilvl w:val="0"/>
          <w:numId w:val="24"/>
        </w:numPr>
        <w:autoSpaceDE w:val="0"/>
        <w:autoSpaceDN w:val="0"/>
        <w:spacing w:before="120" w:after="0" w:line="240" w:lineRule="auto"/>
        <w:jc w:val="both"/>
        <w:rPr>
          <w:rFonts w:eastAsia="Times New Roman" w:cstheme="minorHAnsi"/>
          <w:lang w:eastAsia="cs-CZ"/>
        </w:rPr>
      </w:pPr>
      <w:r w:rsidRPr="002304A9">
        <w:rPr>
          <w:rFonts w:eastAsia="Times New Roman" w:cstheme="minorHAnsi"/>
          <w:color w:val="000000"/>
          <w:lang w:eastAsia="cs-CZ"/>
        </w:rPr>
        <w:t xml:space="preserve">základní způsobilost podle článku </w:t>
      </w:r>
      <w:proofErr w:type="gramStart"/>
      <w:r w:rsidR="00FC526D">
        <w:rPr>
          <w:rFonts w:eastAsia="Times New Roman" w:cstheme="minorHAnsi"/>
          <w:color w:val="000000"/>
          <w:lang w:eastAsia="cs-CZ"/>
        </w:rPr>
        <w:t>5.1.1</w:t>
      </w:r>
      <w:r w:rsidRPr="002304A9">
        <w:rPr>
          <w:rFonts w:eastAsia="Times New Roman" w:cstheme="minorHAnsi"/>
          <w:color w:val="000000"/>
          <w:lang w:eastAsia="cs-CZ"/>
        </w:rPr>
        <w:t xml:space="preserve">  této</w:t>
      </w:r>
      <w:proofErr w:type="gramEnd"/>
      <w:r w:rsidRPr="002304A9">
        <w:rPr>
          <w:rFonts w:eastAsia="Times New Roman" w:cstheme="minorHAnsi"/>
          <w:color w:val="000000"/>
          <w:lang w:eastAsia="cs-CZ"/>
        </w:rPr>
        <w:t xml:space="preserve"> </w:t>
      </w:r>
      <w:r w:rsidR="00244ABC" w:rsidRPr="002304A9">
        <w:rPr>
          <w:rFonts w:eastAsia="Times New Roman" w:cstheme="minorHAnsi"/>
          <w:color w:val="000000"/>
          <w:lang w:eastAsia="cs-CZ"/>
        </w:rPr>
        <w:t>Zadávac</w:t>
      </w:r>
      <w:r w:rsidRPr="002304A9">
        <w:rPr>
          <w:rFonts w:eastAsia="Times New Roman" w:cstheme="minorHAnsi"/>
          <w:color w:val="000000"/>
          <w:lang w:eastAsia="cs-CZ"/>
        </w:rPr>
        <w:t>í dokumentace</w:t>
      </w:r>
      <w:r w:rsidRPr="002304A9">
        <w:rPr>
          <w:rFonts w:eastAsia="Times New Roman" w:cstheme="minorHAnsi"/>
          <w:lang w:eastAsia="cs-CZ"/>
        </w:rPr>
        <w:t>.</w:t>
      </w:r>
    </w:p>
    <w:p w:rsidR="00452C9B" w:rsidRPr="002304A9" w:rsidRDefault="00452C9B" w:rsidP="00452C9B">
      <w:pPr>
        <w:spacing w:after="0" w:line="240" w:lineRule="auto"/>
        <w:rPr>
          <w:rFonts w:cstheme="minorHAnsi"/>
        </w:rPr>
      </w:pPr>
    </w:p>
    <w:p w:rsidR="00452C9B" w:rsidRPr="002304A9" w:rsidRDefault="00452C9B" w:rsidP="009E6200">
      <w:pPr>
        <w:keepNext/>
        <w:keepLines/>
        <w:numPr>
          <w:ilvl w:val="3"/>
          <w:numId w:val="5"/>
        </w:numPr>
        <w:spacing w:before="200" w:after="0" w:line="276" w:lineRule="auto"/>
        <w:jc w:val="both"/>
        <w:outlineLvl w:val="3"/>
        <w:rPr>
          <w:rFonts w:eastAsia="Times New Roman" w:cstheme="minorHAnsi"/>
          <w:lang w:eastAsia="cs-CZ"/>
        </w:rPr>
      </w:pPr>
      <w:r w:rsidRPr="002304A9">
        <w:rPr>
          <w:rFonts w:eastAsia="Times New Roman" w:cstheme="minorHAnsi"/>
          <w:lang w:eastAsia="cs-CZ"/>
        </w:rPr>
        <w:lastRenderedPageBreak/>
        <w:t xml:space="preserve">Zadavatel je povinen přijmout výpis ze seznamu kvalifikovaných dodavatelů, pokud k poslednímu dni, ke kterému má být prokázána </w:t>
      </w:r>
      <w:r w:rsidRPr="002304A9">
        <w:rPr>
          <w:rFonts w:eastAsiaTheme="majorEastAsia" w:cstheme="minorHAnsi"/>
          <w:bCs/>
          <w:iCs/>
        </w:rPr>
        <w:t>základní</w:t>
      </w:r>
      <w:r w:rsidRPr="002304A9">
        <w:rPr>
          <w:rFonts w:eastAsia="Times New Roman" w:cstheme="minorHAnsi"/>
          <w:lang w:eastAsia="cs-CZ"/>
        </w:rPr>
        <w:t xml:space="preserve"> způsobilost nebo profesní způsobilost, není výpis ze seznamu kvalifikovaných dodavatelů starší než 3 měsíce. Zadavatel nemusí přijmout výpis ze seznamu kvalifikovaných dodavatelů, na kterém je vyznačeno zahájení řízení podle § 231 odst. 4 Zákona.</w:t>
      </w:r>
    </w:p>
    <w:p w:rsidR="00452C9B" w:rsidRPr="002304A9" w:rsidRDefault="00452C9B" w:rsidP="009E6200">
      <w:pPr>
        <w:keepNext/>
        <w:keepLines/>
        <w:numPr>
          <w:ilvl w:val="3"/>
          <w:numId w:val="5"/>
        </w:numPr>
        <w:spacing w:before="200" w:after="0" w:line="276" w:lineRule="auto"/>
        <w:jc w:val="both"/>
        <w:outlineLvl w:val="3"/>
        <w:rPr>
          <w:rFonts w:eastAsia="Times New Roman" w:cstheme="minorHAnsi"/>
          <w:lang w:eastAsia="cs-CZ"/>
        </w:rPr>
      </w:pPr>
      <w:r w:rsidRPr="002304A9">
        <w:rPr>
          <w:rFonts w:eastAsia="Times New Roman" w:cstheme="minorHAnsi"/>
          <w:lang w:eastAsia="cs-CZ"/>
        </w:rPr>
        <w:t xml:space="preserve">Stejně jako výpis ze seznamu kvalifikovaných dodavatelů může dodavatel prokázat kvalifikaci osvědčením, které pochází z </w:t>
      </w:r>
      <w:r w:rsidRPr="002304A9">
        <w:rPr>
          <w:rFonts w:eastAsiaTheme="majorEastAsia" w:cstheme="minorHAnsi"/>
          <w:bCs/>
          <w:iCs/>
        </w:rPr>
        <w:t>jiného</w:t>
      </w:r>
      <w:r w:rsidRPr="002304A9">
        <w:rPr>
          <w:rFonts w:eastAsia="Times New Roman" w:cstheme="minorHAnsi"/>
          <w:lang w:eastAsia="cs-CZ"/>
        </w:rPr>
        <w:t xml:space="preserve"> členského státu, v němž má dodavatel sídlo, a které je obdobou výpisu ze seznamu kvalifikovaných dodavatelů.</w:t>
      </w:r>
    </w:p>
    <w:p w:rsidR="00452C9B" w:rsidRPr="002304A9" w:rsidRDefault="00452C9B" w:rsidP="009E6200">
      <w:pPr>
        <w:keepNext/>
        <w:keepLines/>
        <w:numPr>
          <w:ilvl w:val="2"/>
          <w:numId w:val="5"/>
        </w:numPr>
        <w:spacing w:before="200" w:after="0" w:line="276" w:lineRule="auto"/>
        <w:jc w:val="both"/>
        <w:outlineLvl w:val="2"/>
        <w:rPr>
          <w:rFonts w:eastAsiaTheme="majorEastAsia" w:cstheme="majorBidi"/>
          <w:b/>
          <w:bCs/>
        </w:rPr>
      </w:pPr>
      <w:r w:rsidRPr="002304A9">
        <w:rPr>
          <w:rFonts w:eastAsiaTheme="majorEastAsia" w:cstheme="majorBidi"/>
          <w:b/>
          <w:bCs/>
        </w:rPr>
        <w:t>Prokazování certifikátem vydaným v rámci schváleného systému certifikovaných dodavatelů</w:t>
      </w:r>
    </w:p>
    <w:p w:rsidR="00452C9B" w:rsidRPr="002304A9" w:rsidRDefault="00452C9B" w:rsidP="009E6200">
      <w:pPr>
        <w:keepNext/>
        <w:keepLines/>
        <w:numPr>
          <w:ilvl w:val="3"/>
          <w:numId w:val="5"/>
        </w:numPr>
        <w:spacing w:before="200" w:after="0" w:line="276" w:lineRule="auto"/>
        <w:jc w:val="both"/>
        <w:outlineLvl w:val="3"/>
        <w:rPr>
          <w:rFonts w:eastAsiaTheme="majorEastAsia" w:cstheme="minorHAnsi"/>
          <w:bCs/>
          <w:iCs/>
        </w:rPr>
      </w:pPr>
      <w:r w:rsidRPr="002304A9">
        <w:rPr>
          <w:rFonts w:eastAsiaTheme="majorEastAsia" w:cstheme="minorHAnsi"/>
          <w:bCs/>
          <w:iCs/>
        </w:rPr>
        <w:t>Platným certifikátem vydaným v rámci schváleného systému certifikovaných dodavatelů lze prokázat kvalifikaci v zadávacím řízení. Má se za to, že dodavatel je kvalifikovaný v rozsahu uvedeném na certifikátu.</w:t>
      </w:r>
    </w:p>
    <w:p w:rsidR="00452C9B" w:rsidRPr="002304A9" w:rsidRDefault="00452C9B" w:rsidP="009E6200">
      <w:pPr>
        <w:keepNext/>
        <w:keepLines/>
        <w:numPr>
          <w:ilvl w:val="3"/>
          <w:numId w:val="5"/>
        </w:numPr>
        <w:spacing w:before="200" w:after="0" w:line="276" w:lineRule="auto"/>
        <w:jc w:val="both"/>
        <w:outlineLvl w:val="3"/>
        <w:rPr>
          <w:rFonts w:eastAsiaTheme="majorEastAsia" w:cstheme="minorHAnsi"/>
          <w:bCs/>
          <w:iCs/>
        </w:rPr>
      </w:pPr>
      <w:r w:rsidRPr="002304A9">
        <w:rPr>
          <w:rFonts w:eastAsiaTheme="majorEastAsia" w:cstheme="minorHAnsi"/>
          <w:bCs/>
          <w:iCs/>
        </w:rPr>
        <w:t xml:space="preserve">Zadavatel bez zvláštních důvodů nezpochybňuje údaje uvedené v certifikátu. Před uzavřením </w:t>
      </w:r>
      <w:r w:rsidR="003B67A9" w:rsidRPr="002304A9">
        <w:rPr>
          <w:rFonts w:eastAsiaTheme="majorEastAsia" w:cstheme="minorHAnsi"/>
          <w:bCs/>
          <w:iCs/>
        </w:rPr>
        <w:t xml:space="preserve">rámcové dohody </w:t>
      </w:r>
      <w:r w:rsidRPr="002304A9">
        <w:rPr>
          <w:rFonts w:eastAsiaTheme="majorEastAsia" w:cstheme="minorHAnsi"/>
          <w:bCs/>
          <w:iCs/>
        </w:rPr>
        <w:t xml:space="preserve">může zadavatel po dodavateli, který prokázal kvalifikaci certifikátem, požadovat předložení dokladů podle bodu </w:t>
      </w:r>
      <w:proofErr w:type="gramStart"/>
      <w:r w:rsidR="00FC526D">
        <w:rPr>
          <w:rFonts w:eastAsiaTheme="majorEastAsia" w:cstheme="minorHAnsi"/>
          <w:bCs/>
          <w:iCs/>
        </w:rPr>
        <w:t>5.1.1.1</w:t>
      </w:r>
      <w:r w:rsidRPr="002304A9">
        <w:rPr>
          <w:rFonts w:eastAsiaTheme="majorEastAsia" w:cstheme="minorHAnsi"/>
          <w:bCs/>
          <w:iCs/>
        </w:rPr>
        <w:t xml:space="preserve">  této</w:t>
      </w:r>
      <w:proofErr w:type="gramEnd"/>
      <w:r w:rsidRPr="002304A9">
        <w:rPr>
          <w:rFonts w:eastAsiaTheme="majorEastAsia" w:cstheme="minorHAnsi"/>
          <w:bCs/>
          <w:iCs/>
        </w:rPr>
        <w:t xml:space="preserve"> </w:t>
      </w:r>
      <w:r w:rsidR="00244ABC" w:rsidRPr="002304A9">
        <w:rPr>
          <w:rFonts w:eastAsiaTheme="majorEastAsia" w:cstheme="minorHAnsi"/>
          <w:bCs/>
          <w:iCs/>
        </w:rPr>
        <w:t>Zadávac</w:t>
      </w:r>
      <w:r w:rsidRPr="002304A9">
        <w:rPr>
          <w:rFonts w:eastAsiaTheme="majorEastAsia" w:cstheme="minorHAnsi"/>
          <w:bCs/>
          <w:iCs/>
        </w:rPr>
        <w:t>í dokumentace písm. b) až d).</w:t>
      </w:r>
    </w:p>
    <w:p w:rsidR="00452C9B" w:rsidRPr="002304A9" w:rsidRDefault="00452C9B" w:rsidP="009E6200">
      <w:pPr>
        <w:keepNext/>
        <w:keepLines/>
        <w:numPr>
          <w:ilvl w:val="3"/>
          <w:numId w:val="5"/>
        </w:numPr>
        <w:spacing w:before="200" w:after="0" w:line="276" w:lineRule="auto"/>
        <w:jc w:val="both"/>
        <w:outlineLvl w:val="3"/>
        <w:rPr>
          <w:rFonts w:eastAsiaTheme="majorEastAsia" w:cstheme="minorHAnsi"/>
          <w:bCs/>
          <w:iCs/>
        </w:rPr>
      </w:pPr>
      <w:r w:rsidRPr="002304A9">
        <w:rPr>
          <w:rFonts w:eastAsiaTheme="majorEastAsia" w:cstheme="minorHAnsi"/>
          <w:bCs/>
          <w:iCs/>
        </w:rPr>
        <w:t>Stejně jako certifikátem může dodavatel prokázat kvalifikaci osvědčením, které pochází z jiného členského státu, v němž má dodavatel sídlo, a které je obdobou certifikátu vydaného v rámci systému certifikovaných dodavatelů.</w:t>
      </w:r>
    </w:p>
    <w:p w:rsidR="00452C9B" w:rsidRPr="002304A9" w:rsidRDefault="00452C9B" w:rsidP="00452C9B">
      <w:pPr>
        <w:pStyle w:val="Style5"/>
        <w:rPr>
          <w:rStyle w:val="FontStyle38"/>
          <w:rFonts w:asciiTheme="minorHAnsi" w:hAnsiTheme="minorHAnsi"/>
          <w:sz w:val="18"/>
          <w:szCs w:val="18"/>
        </w:rPr>
      </w:pPr>
    </w:p>
    <w:p w:rsidR="00452C9B" w:rsidRPr="002304A9" w:rsidRDefault="00452C9B" w:rsidP="009E6200">
      <w:pPr>
        <w:pStyle w:val="Nadpis2"/>
        <w:numPr>
          <w:ilvl w:val="1"/>
          <w:numId w:val="5"/>
        </w:numPr>
        <w:pBdr>
          <w:top w:val="none" w:sz="0" w:space="0" w:color="auto"/>
        </w:pBdr>
        <w:spacing w:before="0" w:line="276" w:lineRule="auto"/>
        <w:contextualSpacing/>
        <w:jc w:val="both"/>
        <w:rPr>
          <w:rStyle w:val="FontStyle38"/>
          <w:rFonts w:asciiTheme="minorHAnsi" w:hAnsiTheme="minorHAnsi"/>
          <w:sz w:val="18"/>
          <w:szCs w:val="18"/>
        </w:rPr>
      </w:pPr>
      <w:r w:rsidRPr="002304A9">
        <w:rPr>
          <w:rStyle w:val="FontStyle38"/>
          <w:rFonts w:asciiTheme="minorHAnsi" w:hAnsiTheme="minorHAnsi"/>
          <w:sz w:val="18"/>
          <w:szCs w:val="18"/>
        </w:rPr>
        <w:t>Technické podmínky vymezující předmět zadávacího řízení, resp. předmět dílčích zakázek</w:t>
      </w:r>
    </w:p>
    <w:p w:rsidR="00452C9B" w:rsidRPr="002304A9" w:rsidRDefault="00452C9B" w:rsidP="00452C9B">
      <w:pPr>
        <w:pStyle w:val="Bezmezer"/>
      </w:pPr>
    </w:p>
    <w:p w:rsidR="00452C9B" w:rsidRPr="004634EF" w:rsidRDefault="00452C9B" w:rsidP="004634EF">
      <w:pPr>
        <w:pStyle w:val="Bezmezer"/>
        <w:rPr>
          <w:rStyle w:val="FontStyle38"/>
          <w:rFonts w:asciiTheme="minorHAnsi" w:hAnsiTheme="minorHAnsi"/>
          <w:sz w:val="18"/>
          <w:szCs w:val="18"/>
        </w:rPr>
      </w:pPr>
      <w:r w:rsidRPr="004634EF">
        <w:t xml:space="preserve">Technické podmínky </w:t>
      </w:r>
      <w:r w:rsidRPr="004634EF">
        <w:rPr>
          <w:rStyle w:val="FontStyle38"/>
          <w:rFonts w:asciiTheme="minorHAnsi" w:hAnsiTheme="minorHAnsi"/>
          <w:sz w:val="18"/>
          <w:szCs w:val="18"/>
        </w:rPr>
        <w:t xml:space="preserve">vymezující předmět zadávacího řízení, resp. předmět dílčích zakázek zadavatel </w:t>
      </w:r>
      <w:r w:rsidR="00D15431">
        <w:rPr>
          <w:rStyle w:val="FontStyle38"/>
          <w:rFonts w:asciiTheme="minorHAnsi" w:hAnsiTheme="minorHAnsi"/>
          <w:sz w:val="18"/>
          <w:szCs w:val="18"/>
        </w:rPr>
        <w:t xml:space="preserve">dále </w:t>
      </w:r>
      <w:r w:rsidR="004634EF">
        <w:rPr>
          <w:rStyle w:val="FontStyle38"/>
          <w:rFonts w:asciiTheme="minorHAnsi" w:hAnsiTheme="minorHAnsi"/>
          <w:sz w:val="18"/>
          <w:szCs w:val="18"/>
        </w:rPr>
        <w:t>nestanovuje</w:t>
      </w:r>
      <w:r w:rsidR="004634EF" w:rsidRPr="004634EF">
        <w:rPr>
          <w:rStyle w:val="FontStyle38"/>
          <w:rFonts w:asciiTheme="minorHAnsi" w:hAnsiTheme="minorHAnsi"/>
          <w:sz w:val="18"/>
          <w:szCs w:val="18"/>
        </w:rPr>
        <w:t>.</w:t>
      </w:r>
    </w:p>
    <w:p w:rsidR="00452C9B" w:rsidRPr="002304A9" w:rsidRDefault="00452C9B" w:rsidP="00452C9B">
      <w:pPr>
        <w:pStyle w:val="Bezmezer"/>
        <w:rPr>
          <w:rStyle w:val="FontStyle38"/>
          <w:rFonts w:asciiTheme="minorHAnsi" w:hAnsiTheme="minorHAnsi"/>
          <w:sz w:val="18"/>
          <w:szCs w:val="18"/>
        </w:rPr>
      </w:pPr>
    </w:p>
    <w:p w:rsidR="00452C9B" w:rsidRPr="002304A9" w:rsidRDefault="00452C9B" w:rsidP="00452C9B">
      <w:pPr>
        <w:pStyle w:val="Bezmezer"/>
        <w:rPr>
          <w:rStyle w:val="FontStyle38"/>
          <w:rFonts w:asciiTheme="minorHAnsi" w:hAnsiTheme="minorHAnsi"/>
          <w:sz w:val="18"/>
          <w:szCs w:val="18"/>
        </w:rPr>
      </w:pPr>
    </w:p>
    <w:p w:rsidR="00452C9B" w:rsidRPr="002304A9" w:rsidRDefault="00452C9B" w:rsidP="009E6200">
      <w:pPr>
        <w:pStyle w:val="Nadpis2"/>
        <w:numPr>
          <w:ilvl w:val="1"/>
          <w:numId w:val="5"/>
        </w:numPr>
        <w:pBdr>
          <w:top w:val="none" w:sz="0" w:space="0" w:color="auto"/>
        </w:pBdr>
        <w:spacing w:before="0" w:line="276" w:lineRule="auto"/>
        <w:contextualSpacing/>
        <w:jc w:val="both"/>
        <w:rPr>
          <w:rStyle w:val="FontStyle38"/>
          <w:rFonts w:asciiTheme="minorHAnsi" w:hAnsiTheme="minorHAnsi"/>
          <w:sz w:val="18"/>
          <w:szCs w:val="18"/>
        </w:rPr>
      </w:pPr>
      <w:r w:rsidRPr="002304A9">
        <w:rPr>
          <w:rStyle w:val="FontStyle38"/>
          <w:rFonts w:asciiTheme="minorHAnsi" w:hAnsiTheme="minorHAnsi"/>
          <w:sz w:val="18"/>
          <w:szCs w:val="18"/>
        </w:rPr>
        <w:t>Obchodní a jiné smluvní podmínky vztahující se k předmětu zadávacího řízení, resp. dílčích zakázek</w:t>
      </w:r>
    </w:p>
    <w:p w:rsidR="00452C9B" w:rsidRPr="002304A9" w:rsidRDefault="00452C9B" w:rsidP="00452C9B">
      <w:pPr>
        <w:pStyle w:val="Bezmezer"/>
      </w:pPr>
    </w:p>
    <w:p w:rsidR="00452C9B" w:rsidRPr="002304A9" w:rsidRDefault="00452C9B" w:rsidP="005A0177">
      <w:pPr>
        <w:pStyle w:val="Bezmezer"/>
        <w:jc w:val="both"/>
        <w:rPr>
          <w:rStyle w:val="FontStyle38"/>
          <w:rFonts w:asciiTheme="minorHAnsi" w:hAnsiTheme="minorHAnsi"/>
          <w:sz w:val="18"/>
          <w:szCs w:val="18"/>
        </w:rPr>
      </w:pPr>
      <w:r w:rsidRPr="002304A9">
        <w:rPr>
          <w:rStyle w:val="FontStyle38"/>
          <w:rFonts w:asciiTheme="minorHAnsi" w:hAnsiTheme="minorHAnsi"/>
          <w:sz w:val="18"/>
          <w:szCs w:val="18"/>
        </w:rPr>
        <w:t xml:space="preserve">Obchodní a jiné smluvní podmínky vztahující se k předmětu zadávacího řízení, resp. dílčích zakázek jsou vymezeny prostřednictvím závazného znění rámcové dohody, které je přílohou </w:t>
      </w:r>
      <w:r w:rsidR="00D15431">
        <w:rPr>
          <w:rStyle w:val="FontStyle38"/>
          <w:rFonts w:asciiTheme="minorHAnsi" w:hAnsiTheme="minorHAnsi"/>
          <w:sz w:val="18"/>
          <w:szCs w:val="18"/>
        </w:rPr>
        <w:br/>
      </w:r>
      <w:r w:rsidRPr="002304A9">
        <w:rPr>
          <w:rStyle w:val="FontStyle38"/>
          <w:rFonts w:asciiTheme="minorHAnsi" w:hAnsiTheme="minorHAnsi"/>
          <w:sz w:val="18"/>
          <w:szCs w:val="18"/>
        </w:rPr>
        <w:t xml:space="preserve">č. 4 této </w:t>
      </w:r>
      <w:r w:rsidR="00244ABC" w:rsidRPr="002304A9">
        <w:rPr>
          <w:rStyle w:val="FontStyle38"/>
          <w:rFonts w:asciiTheme="minorHAnsi" w:hAnsiTheme="minorHAnsi"/>
          <w:sz w:val="18"/>
          <w:szCs w:val="18"/>
        </w:rPr>
        <w:t>Zadávac</w:t>
      </w:r>
      <w:r w:rsidRPr="002304A9">
        <w:rPr>
          <w:rStyle w:val="FontStyle38"/>
          <w:rFonts w:asciiTheme="minorHAnsi" w:hAnsiTheme="minorHAnsi"/>
          <w:sz w:val="18"/>
          <w:szCs w:val="18"/>
        </w:rPr>
        <w:t xml:space="preserve">í dokumentace. </w:t>
      </w:r>
    </w:p>
    <w:p w:rsidR="00452C9B" w:rsidRPr="002304A9" w:rsidRDefault="00452C9B" w:rsidP="005A0177">
      <w:pPr>
        <w:pStyle w:val="Bezmezer"/>
        <w:jc w:val="both"/>
        <w:rPr>
          <w:rStyle w:val="FontStyle38"/>
          <w:rFonts w:asciiTheme="minorHAnsi" w:hAnsiTheme="minorHAnsi"/>
          <w:sz w:val="18"/>
          <w:szCs w:val="18"/>
        </w:rPr>
      </w:pPr>
    </w:p>
    <w:p w:rsidR="00452C9B" w:rsidRPr="002304A9" w:rsidRDefault="00452C9B" w:rsidP="005A0177">
      <w:pPr>
        <w:jc w:val="both"/>
      </w:pPr>
      <w:r w:rsidRPr="002304A9">
        <w:t xml:space="preserve">Od obchodních podmínek stanovených výše uvedenými dokumenty se účastník nemůže odchýlit. Účastník není rovněž oprávněn podmínit nebo jakkoliv vyloučit splnění zadavatelem požadované obchodní podmínky obsažené v příloze č. 4 této </w:t>
      </w:r>
      <w:r w:rsidR="00244ABC" w:rsidRPr="002304A9">
        <w:rPr>
          <w:rStyle w:val="FontStyle38"/>
          <w:rFonts w:asciiTheme="minorHAnsi" w:hAnsiTheme="minorHAnsi"/>
          <w:sz w:val="18"/>
          <w:szCs w:val="18"/>
        </w:rPr>
        <w:t>Zadávac</w:t>
      </w:r>
      <w:r w:rsidRPr="002304A9">
        <w:rPr>
          <w:rStyle w:val="FontStyle38"/>
          <w:rFonts w:asciiTheme="minorHAnsi" w:hAnsiTheme="minorHAnsi"/>
          <w:sz w:val="18"/>
          <w:szCs w:val="18"/>
        </w:rPr>
        <w:t>í dokumentace</w:t>
      </w:r>
      <w:r w:rsidRPr="002304A9">
        <w:t xml:space="preserve">. Odchýlení se od, podmínění nebo vyloučení jakékoliv obchodní podmínky uvedené v příloze č. 4 této </w:t>
      </w:r>
      <w:r w:rsidR="00244ABC" w:rsidRPr="002304A9">
        <w:rPr>
          <w:rStyle w:val="FontStyle38"/>
          <w:rFonts w:asciiTheme="minorHAnsi" w:hAnsiTheme="minorHAnsi"/>
          <w:sz w:val="18"/>
          <w:szCs w:val="18"/>
        </w:rPr>
        <w:t>Zadávac</w:t>
      </w:r>
      <w:r w:rsidRPr="002304A9">
        <w:rPr>
          <w:rStyle w:val="FontStyle38"/>
          <w:rFonts w:asciiTheme="minorHAnsi" w:hAnsiTheme="minorHAnsi"/>
          <w:sz w:val="18"/>
          <w:szCs w:val="18"/>
        </w:rPr>
        <w:t xml:space="preserve">í dokumentace </w:t>
      </w:r>
      <w:r w:rsidRPr="002304A9">
        <w:t>je důvodem pro vyloučení účastníka ze zadávacího řízení. Obdobně bude zadavatel postupovat v případě, že dojde k uvedení obchodní podmínky v jiné veličině či formě než zadavatel požaduje.</w:t>
      </w:r>
    </w:p>
    <w:p w:rsidR="00452C9B" w:rsidRPr="002304A9" w:rsidRDefault="00452C9B" w:rsidP="005A0177">
      <w:pPr>
        <w:jc w:val="both"/>
        <w:rPr>
          <w:rStyle w:val="FontStyle38"/>
          <w:rFonts w:asciiTheme="minorHAnsi" w:hAnsiTheme="minorHAnsi"/>
          <w:sz w:val="18"/>
          <w:szCs w:val="18"/>
        </w:rPr>
      </w:pPr>
      <w:r w:rsidRPr="002304A9">
        <w:t>Účastník prokáže splnění o</w:t>
      </w:r>
      <w:r w:rsidRPr="002304A9">
        <w:rPr>
          <w:rStyle w:val="FontStyle38"/>
          <w:rFonts w:asciiTheme="minorHAnsi" w:hAnsiTheme="minorHAnsi"/>
          <w:sz w:val="18"/>
          <w:szCs w:val="18"/>
        </w:rPr>
        <w:t xml:space="preserve">bchodních a jiných smluvních podmínek vztahujících se k předmětu zadávacího řízení, resp. dílčích zakázek předložením podepsané rámcové dohody ve znění dle přílohy č. 4 této </w:t>
      </w:r>
      <w:r w:rsidR="00244ABC" w:rsidRPr="002304A9">
        <w:rPr>
          <w:rStyle w:val="FontStyle38"/>
          <w:rFonts w:asciiTheme="minorHAnsi" w:hAnsiTheme="minorHAnsi"/>
          <w:sz w:val="18"/>
          <w:szCs w:val="18"/>
        </w:rPr>
        <w:t>Zadávac</w:t>
      </w:r>
      <w:r w:rsidRPr="002304A9">
        <w:rPr>
          <w:rStyle w:val="FontStyle38"/>
          <w:rFonts w:asciiTheme="minorHAnsi" w:hAnsiTheme="minorHAnsi"/>
          <w:sz w:val="18"/>
          <w:szCs w:val="18"/>
        </w:rPr>
        <w:t>í dokumentace (doplněnou o údaje požadované zadavatelem) ve své nabídce.</w:t>
      </w:r>
    </w:p>
    <w:p w:rsidR="00452C9B" w:rsidRPr="002304A9" w:rsidRDefault="00452C9B" w:rsidP="009E6200">
      <w:pPr>
        <w:pStyle w:val="Nadpis3"/>
        <w:numPr>
          <w:ilvl w:val="2"/>
          <w:numId w:val="5"/>
        </w:numPr>
        <w:spacing w:before="200" w:line="276" w:lineRule="auto"/>
        <w:jc w:val="both"/>
        <w:rPr>
          <w:rFonts w:asciiTheme="minorHAnsi" w:hAnsiTheme="minorHAnsi"/>
          <w:color w:val="auto"/>
          <w:sz w:val="18"/>
          <w:szCs w:val="18"/>
        </w:rPr>
      </w:pPr>
      <w:r w:rsidRPr="002304A9">
        <w:rPr>
          <w:rFonts w:asciiTheme="minorHAnsi" w:hAnsiTheme="minorHAnsi"/>
          <w:color w:val="auto"/>
          <w:sz w:val="18"/>
          <w:szCs w:val="18"/>
        </w:rPr>
        <w:lastRenderedPageBreak/>
        <w:t>Registr smluv</w:t>
      </w:r>
    </w:p>
    <w:p w:rsidR="00452C9B" w:rsidRPr="002304A9" w:rsidRDefault="00452C9B" w:rsidP="009E6200">
      <w:pPr>
        <w:pStyle w:val="Nadpis4"/>
        <w:numPr>
          <w:ilvl w:val="3"/>
          <w:numId w:val="5"/>
        </w:numPr>
        <w:spacing w:before="200" w:line="276" w:lineRule="auto"/>
        <w:jc w:val="both"/>
        <w:rPr>
          <w:rFonts w:asciiTheme="minorHAnsi" w:hAnsiTheme="minorHAnsi"/>
          <w:b w:val="0"/>
        </w:rPr>
      </w:pPr>
      <w:r w:rsidRPr="002304A9">
        <w:rPr>
          <w:rFonts w:asciiTheme="minorHAnsi" w:hAnsiTheme="minorHAnsi"/>
          <w:b w:val="0"/>
        </w:rPr>
        <w:t>Zadavatel je povinen uveřejňovat uzavřené smlouvy v registru smluv na základě ustanovení zákona č. 340/2015 Sb., o zvláštních podmínkách účinnosti některých smluv, uveřejňování těchto smluv a o registru smluv (dále jen „ZRS“).</w:t>
      </w:r>
    </w:p>
    <w:p w:rsidR="001F75D4" w:rsidRPr="002304A9" w:rsidRDefault="001F75D4" w:rsidP="001F75D4">
      <w:pPr>
        <w:pStyle w:val="Mezimezera"/>
        <w:rPr>
          <w:sz w:val="18"/>
          <w:szCs w:val="18"/>
        </w:rPr>
      </w:pPr>
    </w:p>
    <w:p w:rsidR="00452C9B" w:rsidRPr="002304A9" w:rsidRDefault="00452C9B" w:rsidP="009E6200">
      <w:pPr>
        <w:pStyle w:val="Nadpis4"/>
        <w:numPr>
          <w:ilvl w:val="3"/>
          <w:numId w:val="5"/>
        </w:numPr>
        <w:spacing w:before="200" w:line="276" w:lineRule="auto"/>
        <w:jc w:val="both"/>
        <w:rPr>
          <w:rFonts w:asciiTheme="minorHAnsi" w:hAnsiTheme="minorHAnsi"/>
          <w:b w:val="0"/>
        </w:rPr>
      </w:pPr>
      <w:r w:rsidRPr="002304A9">
        <w:rPr>
          <w:rFonts w:asciiTheme="minorHAnsi" w:hAnsiTheme="minorHAnsi"/>
          <w:b w:val="0"/>
        </w:rPr>
        <w:t>Zadavatel na základě výše uvedeného požaduje, aby účastník pro účely uveřejnění rámcové dohody v registru smluv v rámcové dohodě, která bude nedílnou součástí nabídky, označil její části, které jsou předmětem obchodního tajemství nebo ty části, ve kterých jsou obsaženy informace, které nemohou být v registru smluv uveřejněny na základě ustanovení § 3 odst. 1 ZRS.</w:t>
      </w:r>
    </w:p>
    <w:p w:rsidR="001F75D4" w:rsidRPr="002304A9" w:rsidRDefault="001F75D4" w:rsidP="001F75D4">
      <w:pPr>
        <w:pStyle w:val="Mezimezera"/>
        <w:rPr>
          <w:sz w:val="18"/>
          <w:szCs w:val="18"/>
        </w:rPr>
      </w:pPr>
    </w:p>
    <w:p w:rsidR="00452C9B" w:rsidRPr="002304A9" w:rsidRDefault="00452C9B" w:rsidP="009E6200">
      <w:pPr>
        <w:pStyle w:val="Nadpis4"/>
        <w:numPr>
          <w:ilvl w:val="3"/>
          <w:numId w:val="5"/>
        </w:numPr>
        <w:spacing w:before="200" w:line="276" w:lineRule="auto"/>
        <w:jc w:val="both"/>
        <w:rPr>
          <w:rFonts w:asciiTheme="minorHAnsi" w:hAnsiTheme="minorHAnsi"/>
          <w:b w:val="0"/>
        </w:rPr>
      </w:pPr>
      <w:r w:rsidRPr="002304A9">
        <w:rPr>
          <w:rFonts w:asciiTheme="minorHAnsi" w:hAnsiTheme="minorHAnsi"/>
          <w:b w:val="0"/>
        </w:rPr>
        <w:t xml:space="preserve">Pokud účastník v rámcové dohodě, která bude nedílnou součástí nabídky, označí její části nebo určité informace dle bodu </w:t>
      </w:r>
      <w:r w:rsidR="00FC526D">
        <w:rPr>
          <w:rFonts w:asciiTheme="minorHAnsi" w:hAnsiTheme="minorHAnsi"/>
          <w:b w:val="0"/>
        </w:rPr>
        <w:t>5.3.1.2</w:t>
      </w:r>
      <w:r w:rsidRPr="002304A9">
        <w:rPr>
          <w:rFonts w:asciiTheme="minorHAnsi" w:hAnsiTheme="minorHAnsi"/>
          <w:b w:val="0"/>
        </w:rPr>
        <w:t xml:space="preserve"> </w:t>
      </w:r>
      <w:r w:rsidR="00244ABC" w:rsidRPr="002304A9">
        <w:rPr>
          <w:rFonts w:asciiTheme="minorHAnsi" w:hAnsiTheme="minorHAnsi"/>
          <w:b w:val="0"/>
        </w:rPr>
        <w:t>Zadávac</w:t>
      </w:r>
      <w:r w:rsidRPr="002304A9">
        <w:rPr>
          <w:rFonts w:asciiTheme="minorHAnsi" w:hAnsiTheme="minorHAnsi"/>
          <w:b w:val="0"/>
        </w:rPr>
        <w:t>í dokumentace, je účastník povinen předložit Čestné prohlášení, zpracované v </w:t>
      </w:r>
      <w:r w:rsidRPr="00D15431">
        <w:rPr>
          <w:rFonts w:asciiTheme="minorHAnsi" w:hAnsiTheme="minorHAnsi"/>
          <w:b w:val="0"/>
        </w:rPr>
        <w:t xml:space="preserve">souladu s Přílohou č. 5 této </w:t>
      </w:r>
      <w:r w:rsidR="004634EF">
        <w:rPr>
          <w:rFonts w:asciiTheme="minorHAnsi" w:hAnsiTheme="minorHAnsi"/>
          <w:b w:val="0"/>
        </w:rPr>
        <w:t>Zadávací dokumentace</w:t>
      </w:r>
      <w:r w:rsidRPr="002304A9">
        <w:rPr>
          <w:rFonts w:asciiTheme="minorHAnsi" w:hAnsiTheme="minorHAnsi"/>
          <w:b w:val="0"/>
        </w:rPr>
        <w:t xml:space="preserve">. Tímto čestným prohlášením účastník prohlašuje, že jím uvedené údaje a skutečnosti kumulativně naplňují všechny definiční znaky obchodního tajemství tak, jak je vymezeno v ustanovení § 504 zákona č. 89/2012 Sb., občanský zákoník, ve znění pozdějších předpisů (dále jen „obchodní tajemství“) a pro případ, že by takto označené údaje a skutečnosti nenaplňovaly znaky obchodního tajemství a takto znečitelněná smlouva by byla v důsledku toho uveřejněna způsobem odporujícímu ZRS, nese účastník veškerou odpovědnost. Toto čestné prohlášení nemusí účastník dokládat v případě, že neoznačí ve smlouvě, která bude nedílnou součástí nabídky, žádné takové časti nebo informace ve smyslu bodu </w:t>
      </w:r>
      <w:r w:rsidR="00FC526D">
        <w:rPr>
          <w:rFonts w:asciiTheme="minorHAnsi" w:hAnsiTheme="minorHAnsi"/>
          <w:b w:val="0"/>
        </w:rPr>
        <w:t>5.3.1.2</w:t>
      </w:r>
      <w:r w:rsidRPr="002304A9">
        <w:rPr>
          <w:rFonts w:asciiTheme="minorHAnsi" w:hAnsiTheme="minorHAnsi"/>
          <w:b w:val="0"/>
        </w:rPr>
        <w:t xml:space="preserve"> této </w:t>
      </w:r>
      <w:r w:rsidR="00244ABC" w:rsidRPr="002304A9">
        <w:rPr>
          <w:rFonts w:asciiTheme="minorHAnsi" w:hAnsiTheme="minorHAnsi"/>
          <w:b w:val="0"/>
        </w:rPr>
        <w:t>Zadávac</w:t>
      </w:r>
      <w:r w:rsidRPr="002304A9">
        <w:rPr>
          <w:rFonts w:asciiTheme="minorHAnsi" w:hAnsiTheme="minorHAnsi"/>
          <w:b w:val="0"/>
        </w:rPr>
        <w:t xml:space="preserve">í dokumentace. </w:t>
      </w:r>
    </w:p>
    <w:p w:rsidR="001F75D4" w:rsidRPr="002304A9" w:rsidRDefault="001F75D4" w:rsidP="001F75D4">
      <w:pPr>
        <w:pStyle w:val="Mezimezera"/>
        <w:rPr>
          <w:sz w:val="18"/>
          <w:szCs w:val="18"/>
        </w:rPr>
      </w:pPr>
    </w:p>
    <w:p w:rsidR="00452C9B" w:rsidRPr="002304A9" w:rsidRDefault="00452C9B" w:rsidP="009E6200">
      <w:pPr>
        <w:pStyle w:val="Nadpis4"/>
        <w:numPr>
          <w:ilvl w:val="3"/>
          <w:numId w:val="5"/>
        </w:numPr>
        <w:spacing w:before="200" w:line="276" w:lineRule="auto"/>
        <w:jc w:val="both"/>
        <w:rPr>
          <w:rFonts w:asciiTheme="minorHAnsi" w:eastAsia="Times New Roman" w:hAnsiTheme="minorHAnsi"/>
          <w:b w:val="0"/>
        </w:rPr>
      </w:pPr>
      <w:r w:rsidRPr="002304A9">
        <w:rPr>
          <w:rFonts w:asciiTheme="minorHAnsi" w:eastAsia="Times New Roman" w:hAnsiTheme="minorHAnsi"/>
          <w:b w:val="0"/>
        </w:rPr>
        <w:t xml:space="preserve">Účastník odpovídá za správnost a </w:t>
      </w:r>
      <w:r w:rsidRPr="002304A9">
        <w:rPr>
          <w:rFonts w:asciiTheme="minorHAnsi" w:hAnsiTheme="minorHAnsi"/>
          <w:b w:val="0"/>
        </w:rPr>
        <w:t>pravdivost</w:t>
      </w:r>
      <w:r w:rsidRPr="002304A9">
        <w:rPr>
          <w:rFonts w:asciiTheme="minorHAnsi" w:eastAsia="Times New Roman" w:hAnsiTheme="minorHAnsi"/>
          <w:b w:val="0"/>
        </w:rPr>
        <w:t xml:space="preserve"> veškerých údajů a skutečností, které jím budou uvedeny ve výše uvedeném čestném prohlášení. Zadavatel nebude přezkoumávat jejich pravdivost. </w:t>
      </w:r>
    </w:p>
    <w:p w:rsidR="00452C9B" w:rsidRPr="002304A9" w:rsidRDefault="00452C9B" w:rsidP="009E6200">
      <w:pPr>
        <w:pStyle w:val="Nadpis4"/>
        <w:numPr>
          <w:ilvl w:val="3"/>
          <w:numId w:val="5"/>
        </w:numPr>
        <w:spacing w:before="200" w:line="276" w:lineRule="auto"/>
        <w:jc w:val="both"/>
        <w:rPr>
          <w:rFonts w:asciiTheme="minorHAnsi" w:eastAsia="Times New Roman" w:hAnsiTheme="minorHAnsi"/>
          <w:b w:val="0"/>
        </w:rPr>
      </w:pPr>
      <w:r w:rsidRPr="002304A9">
        <w:rPr>
          <w:rFonts w:asciiTheme="minorHAnsi" w:eastAsia="Times New Roman" w:hAnsiTheme="minorHAnsi"/>
          <w:b w:val="0"/>
        </w:rPr>
        <w:t>Výjimkou z povinnosti uveřejnění smlouvy v registru smluv jsou důvody uvedené v ustanovení § 3 odst. 2 ZRS. Je-li účastník subjektem uvedeným v ustanovení § 3 odst. 2 písm. h) nebo l) ZRS (případně je subjektem uvedeným v ustanovení § 3 odst. 2 ZRS dle jiného písmene, než je zde uvedeno), doporučuje zadavatel, aby účastník tuto skutečnost uvedl v nabídce. V případě, že tak účastník neučiní, bude zadavatel postupovat, jako by na smlouvu nedopadala výjimka uvedená v ustanovení § 3 odst. 2 písm. h) nebo l) ZRS (případně jiná výjimka dle ustanovení § 3 odst. 2 ZRS dle jiného písmene, než je zde uvedeno) a zadavatel neodpovídá za škodu nebo jakoukoliv jinou újmu tímto postupem vzniklou.</w:t>
      </w:r>
    </w:p>
    <w:p w:rsidR="00452C9B" w:rsidRPr="002304A9" w:rsidRDefault="002304A9" w:rsidP="00452C9B">
      <w:pPr>
        <w:pStyle w:val="Nadpis1"/>
        <w:rPr>
          <w:sz w:val="22"/>
          <w:szCs w:val="22"/>
        </w:rPr>
      </w:pPr>
      <w:r w:rsidRPr="002304A9">
        <w:rPr>
          <w:sz w:val="22"/>
          <w:szCs w:val="22"/>
        </w:rPr>
        <w:t>PRAVIDLA PRO VÝBĚR DODAVATELE, SE KTERÝM BUDE UZAVŘENA RÁMCOVÁ DOHODA:</w:t>
      </w:r>
    </w:p>
    <w:p w:rsidR="005966F3" w:rsidRDefault="005966F3" w:rsidP="004634EF">
      <w:pPr>
        <w:pStyle w:val="Style5"/>
        <w:rPr>
          <w:rStyle w:val="FontStyle38"/>
          <w:rFonts w:asciiTheme="minorHAnsi" w:hAnsiTheme="minorHAnsi"/>
          <w:sz w:val="18"/>
          <w:szCs w:val="18"/>
        </w:rPr>
      </w:pPr>
    </w:p>
    <w:p w:rsidR="005966F3" w:rsidRDefault="005966F3" w:rsidP="006F38FD">
      <w:pPr>
        <w:pStyle w:val="Style5"/>
        <w:ind w:left="432"/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>Vzhledem ke skutečnosti, že bude osloven jeden dodavatel, hodnocení nabídek se nebude provádět.</w:t>
      </w:r>
    </w:p>
    <w:p w:rsidR="00D15431" w:rsidRDefault="00D15431" w:rsidP="006F38FD">
      <w:pPr>
        <w:pStyle w:val="Style5"/>
        <w:ind w:left="432"/>
        <w:rPr>
          <w:rStyle w:val="FontStyle38"/>
          <w:rFonts w:asciiTheme="minorHAnsi" w:hAnsiTheme="minorHAnsi"/>
          <w:sz w:val="18"/>
          <w:szCs w:val="18"/>
        </w:rPr>
      </w:pPr>
    </w:p>
    <w:p w:rsidR="00D15431" w:rsidRPr="002304A9" w:rsidRDefault="00D15431" w:rsidP="006F38FD">
      <w:pPr>
        <w:pStyle w:val="Style5"/>
        <w:ind w:left="432"/>
        <w:rPr>
          <w:rStyle w:val="FontStyle38"/>
          <w:rFonts w:asciiTheme="minorHAnsi" w:hAnsiTheme="minorHAnsi"/>
          <w:sz w:val="18"/>
          <w:szCs w:val="18"/>
        </w:rPr>
      </w:pPr>
    </w:p>
    <w:p w:rsidR="004634EF" w:rsidRPr="00D15431" w:rsidRDefault="002304A9" w:rsidP="00D15431">
      <w:pPr>
        <w:pStyle w:val="Nadpis1"/>
        <w:rPr>
          <w:sz w:val="22"/>
          <w:szCs w:val="22"/>
        </w:rPr>
      </w:pPr>
      <w:r w:rsidRPr="004634EF">
        <w:rPr>
          <w:sz w:val="22"/>
          <w:szCs w:val="22"/>
        </w:rPr>
        <w:lastRenderedPageBreak/>
        <w:t>POŽADAVKY ZADAVATELE NA ZPŮSOB ZPRACOVÁNÍ NABÍDKOVÉ CENY</w:t>
      </w:r>
    </w:p>
    <w:p w:rsidR="004634EF" w:rsidRPr="0046707C" w:rsidRDefault="004634EF" w:rsidP="004634EF">
      <w:pPr>
        <w:ind w:left="432"/>
        <w:jc w:val="both"/>
      </w:pPr>
      <w:r w:rsidRPr="0046707C">
        <w:t xml:space="preserve">Nabídkovou cenu účastník v zadávacím řízení zpracuje v korunách českých a uvede cenu bez DPH (zaokrouhlenou na dvě desetinná místa). </w:t>
      </w:r>
    </w:p>
    <w:p w:rsidR="004634EF" w:rsidRPr="0046707C" w:rsidRDefault="004634EF" w:rsidP="002C6987">
      <w:pPr>
        <w:ind w:left="432"/>
        <w:jc w:val="both"/>
      </w:pPr>
      <w:r w:rsidRPr="0046707C">
        <w:t xml:space="preserve">Nabídková cena bude </w:t>
      </w:r>
      <w:r w:rsidR="002C6987">
        <w:t>uvedena v Příloze č. 2 té</w:t>
      </w:r>
      <w:r w:rsidR="00BC4526">
        <w:t>to Zadávací dokumentace, a to</w:t>
      </w:r>
      <w:r w:rsidR="002C6987">
        <w:t xml:space="preserve"> </w:t>
      </w:r>
      <w:r w:rsidR="002C6987" w:rsidRPr="0046707C">
        <w:t>ve Formuláři pro sestavení nabídky – Krycím listu nabídky.</w:t>
      </w:r>
      <w:r w:rsidR="002C6987">
        <w:t xml:space="preserve"> </w:t>
      </w:r>
      <w:r w:rsidRPr="0046707C">
        <w:t>V případě, že účastník nedodrží pokyny v tomto dokumentu uvedené, považuje se to za nesplnění zadávacích podmínek. Zadavatel může v takovém případě postupovat dle § 46 Zákona, případně dle § 48 odst. 2 písm. a) Zákona.</w:t>
      </w:r>
    </w:p>
    <w:p w:rsidR="004634EF" w:rsidRPr="00176C83" w:rsidRDefault="004634EF" w:rsidP="004634EF">
      <w:pPr>
        <w:ind w:left="432"/>
        <w:jc w:val="both"/>
      </w:pPr>
      <w:r w:rsidRPr="00176C83">
        <w:t xml:space="preserve">Jednotková cena nabídnutá účastníkem za 1 hodinu práce související s plněním předmětu </w:t>
      </w:r>
      <w:r w:rsidR="002C6987">
        <w:t>veřejných zakázek v příloze č. 2</w:t>
      </w:r>
      <w:r w:rsidRPr="00176C83">
        <w:t xml:space="preserve"> této Zadávací dokumentace bude pokrývat provedení všech prací nezbytných k řádnému provedení práce obsažené a popsané v  příloze č. 1 této Zadávací dokumentace v dílčích zakázkách dle všech podmínek rámcové dohody ve znění dle přílohy č. 4 této Zadávací dokumentace, včetně všech souvisejících nákladů, které nejsou zvlášť obsaženy v ostatních položkách přílohy č. 1 této Zadávací dokumentace. Účastník v zadávacím řízení musí ve své nabídkové ceně zhodnotit veškerá rizika, a to včetně inflačního vývoje pro období trvání rámcové dohody.</w:t>
      </w:r>
    </w:p>
    <w:p w:rsidR="00452C9B" w:rsidRPr="004634EF" w:rsidRDefault="004634EF" w:rsidP="004634EF">
      <w:pPr>
        <w:ind w:left="432"/>
      </w:pPr>
      <w:r w:rsidRPr="0046707C">
        <w:t>Zadavatel nepřipouští překročení jednotkové ceny v dílčích zakázkách zadávaných na základě rámcové dohody.</w:t>
      </w:r>
    </w:p>
    <w:p w:rsidR="00452C9B" w:rsidRPr="002304A9" w:rsidRDefault="002304A9" w:rsidP="00452C9B">
      <w:pPr>
        <w:pStyle w:val="Nadpis1"/>
        <w:rPr>
          <w:sz w:val="22"/>
          <w:szCs w:val="22"/>
        </w:rPr>
      </w:pPr>
      <w:r w:rsidRPr="002304A9">
        <w:rPr>
          <w:sz w:val="22"/>
          <w:szCs w:val="22"/>
        </w:rPr>
        <w:t>LHŮTA PRO PODÁNÍ NABÍDEK</w:t>
      </w:r>
    </w:p>
    <w:p w:rsidR="00452C9B" w:rsidRPr="00244ABC" w:rsidRDefault="00452C9B" w:rsidP="00452C9B">
      <w:pPr>
        <w:pStyle w:val="Style5"/>
        <w:rPr>
          <w:rStyle w:val="FontStyle38"/>
          <w:rFonts w:asciiTheme="minorHAnsi" w:hAnsiTheme="minorHAnsi"/>
        </w:rPr>
      </w:pPr>
    </w:p>
    <w:p w:rsidR="00452C9B" w:rsidRPr="002304A9" w:rsidRDefault="00452C9B" w:rsidP="009E6200">
      <w:pPr>
        <w:pStyle w:val="Nadpis2"/>
        <w:numPr>
          <w:ilvl w:val="1"/>
          <w:numId w:val="5"/>
        </w:numPr>
        <w:pBdr>
          <w:top w:val="none" w:sz="0" w:space="0" w:color="auto"/>
        </w:pBdr>
        <w:spacing w:before="0" w:line="276" w:lineRule="auto"/>
        <w:contextualSpacing/>
        <w:jc w:val="both"/>
        <w:rPr>
          <w:rStyle w:val="FontStyle38"/>
          <w:rFonts w:asciiTheme="minorHAnsi" w:hAnsiTheme="minorHAnsi"/>
          <w:b w:val="0"/>
          <w:color w:val="auto"/>
          <w:sz w:val="18"/>
          <w:szCs w:val="18"/>
        </w:rPr>
      </w:pPr>
      <w:r w:rsidRPr="002304A9">
        <w:rPr>
          <w:rStyle w:val="FontStyle38"/>
          <w:rFonts w:asciiTheme="minorHAnsi" w:hAnsiTheme="minorHAnsi"/>
          <w:b w:val="0"/>
          <w:color w:val="auto"/>
          <w:sz w:val="18"/>
          <w:szCs w:val="18"/>
        </w:rPr>
        <w:t xml:space="preserve">Lhůta </w:t>
      </w:r>
      <w:r w:rsidRPr="002304A9">
        <w:rPr>
          <w:rFonts w:asciiTheme="minorHAnsi" w:hAnsiTheme="minorHAnsi"/>
          <w:b w:val="0"/>
          <w:color w:val="auto"/>
          <w:sz w:val="18"/>
          <w:szCs w:val="18"/>
        </w:rPr>
        <w:t>pro</w:t>
      </w:r>
      <w:r w:rsidRPr="002304A9">
        <w:rPr>
          <w:rStyle w:val="FontStyle38"/>
          <w:rFonts w:asciiTheme="minorHAnsi" w:hAnsiTheme="minorHAnsi"/>
          <w:b w:val="0"/>
          <w:color w:val="auto"/>
          <w:sz w:val="18"/>
          <w:szCs w:val="18"/>
        </w:rPr>
        <w:t xml:space="preserve"> podání nabídek </w:t>
      </w:r>
      <w:r w:rsidRPr="005966F3">
        <w:rPr>
          <w:rStyle w:val="FontStyle38"/>
          <w:rFonts w:asciiTheme="minorHAnsi" w:hAnsiTheme="minorHAnsi"/>
          <w:b w:val="0"/>
          <w:color w:val="auto"/>
          <w:sz w:val="18"/>
          <w:szCs w:val="18"/>
        </w:rPr>
        <w:t xml:space="preserve">končí dne </w:t>
      </w:r>
      <w:r w:rsidR="00570AAC">
        <w:rPr>
          <w:rStyle w:val="FontStyle38"/>
          <w:rFonts w:asciiTheme="minorHAnsi" w:hAnsiTheme="minorHAnsi"/>
          <w:b w:val="0"/>
          <w:color w:val="auto"/>
          <w:sz w:val="18"/>
          <w:szCs w:val="18"/>
        </w:rPr>
        <w:t xml:space="preserve">1. 8. 2019 </w:t>
      </w:r>
      <w:r w:rsidRPr="005966F3">
        <w:rPr>
          <w:rStyle w:val="FontStyle38"/>
          <w:rFonts w:asciiTheme="minorHAnsi" w:hAnsiTheme="minorHAnsi"/>
          <w:b w:val="0"/>
          <w:color w:val="auto"/>
          <w:sz w:val="18"/>
          <w:szCs w:val="18"/>
        </w:rPr>
        <w:t>v</w:t>
      </w:r>
      <w:r w:rsidR="00570AAC">
        <w:rPr>
          <w:rStyle w:val="FontStyle38"/>
          <w:rFonts w:asciiTheme="minorHAnsi" w:hAnsiTheme="minorHAnsi"/>
          <w:b w:val="0"/>
          <w:color w:val="auto"/>
          <w:sz w:val="18"/>
          <w:szCs w:val="18"/>
        </w:rPr>
        <w:t> 13:45</w:t>
      </w:r>
      <w:bookmarkStart w:id="0" w:name="_GoBack"/>
      <w:bookmarkEnd w:id="0"/>
      <w:r w:rsidRPr="005966F3">
        <w:rPr>
          <w:rStyle w:val="FontStyle38"/>
          <w:rFonts w:asciiTheme="minorHAnsi" w:hAnsiTheme="minorHAnsi"/>
          <w:b w:val="0"/>
          <w:color w:val="auto"/>
          <w:sz w:val="18"/>
          <w:szCs w:val="18"/>
        </w:rPr>
        <w:t xml:space="preserve"> hodin</w:t>
      </w:r>
      <w:r w:rsidRPr="002304A9">
        <w:rPr>
          <w:rStyle w:val="FontStyle38"/>
          <w:rFonts w:asciiTheme="minorHAnsi" w:hAnsiTheme="minorHAnsi"/>
          <w:b w:val="0"/>
          <w:color w:val="auto"/>
          <w:sz w:val="18"/>
          <w:szCs w:val="18"/>
        </w:rPr>
        <w:t>.</w:t>
      </w:r>
    </w:p>
    <w:p w:rsidR="00452C9B" w:rsidRPr="002304A9" w:rsidRDefault="00452C9B" w:rsidP="00452C9B">
      <w:pPr>
        <w:pStyle w:val="Mezimezera"/>
        <w:rPr>
          <w:sz w:val="18"/>
          <w:szCs w:val="18"/>
        </w:rPr>
      </w:pPr>
    </w:p>
    <w:p w:rsidR="00452C9B" w:rsidRPr="002304A9" w:rsidRDefault="00452C9B" w:rsidP="009E6200">
      <w:pPr>
        <w:pStyle w:val="Nadpis2"/>
        <w:numPr>
          <w:ilvl w:val="1"/>
          <w:numId w:val="5"/>
        </w:numPr>
        <w:pBdr>
          <w:top w:val="none" w:sz="0" w:space="0" w:color="auto"/>
        </w:pBdr>
        <w:spacing w:before="0" w:line="276" w:lineRule="auto"/>
        <w:contextualSpacing/>
        <w:jc w:val="both"/>
        <w:rPr>
          <w:rStyle w:val="FontStyle38"/>
          <w:rFonts w:asciiTheme="minorHAnsi" w:hAnsiTheme="minorHAnsi"/>
          <w:b w:val="0"/>
          <w:color w:val="auto"/>
          <w:sz w:val="18"/>
          <w:szCs w:val="18"/>
        </w:rPr>
      </w:pPr>
      <w:r w:rsidRPr="002304A9">
        <w:rPr>
          <w:rStyle w:val="FontStyle38"/>
          <w:rFonts w:asciiTheme="minorHAnsi" w:hAnsiTheme="minorHAnsi"/>
          <w:b w:val="0"/>
          <w:color w:val="auto"/>
          <w:sz w:val="18"/>
          <w:szCs w:val="18"/>
        </w:rPr>
        <w:t>Otevírání nabídek v elektronické podobě bude bez účasti veřejnosti. Nabídky podané po uplynutí lhůty pro podání nabídky nebo podané jiným, než uvedeným způsobem, nebudou otevřeny. Zadavatel bezodkladně vyrozumí účastníka o tom, že jeho nabídka byla podána po uplynutí lhůty pro podání nabídky.</w:t>
      </w:r>
    </w:p>
    <w:p w:rsidR="00452C9B" w:rsidRPr="002304A9" w:rsidRDefault="002304A9" w:rsidP="00452C9B">
      <w:pPr>
        <w:pStyle w:val="Nadpis1"/>
        <w:rPr>
          <w:sz w:val="22"/>
          <w:szCs w:val="22"/>
        </w:rPr>
      </w:pPr>
      <w:r w:rsidRPr="002304A9">
        <w:rPr>
          <w:sz w:val="22"/>
          <w:szCs w:val="22"/>
        </w:rPr>
        <w:t>ZADÁVACÍ LHŮTA</w:t>
      </w:r>
    </w:p>
    <w:p w:rsidR="00452C9B" w:rsidRPr="00244ABC" w:rsidRDefault="00452C9B" w:rsidP="00452C9B">
      <w:pPr>
        <w:pStyle w:val="Bezmezer"/>
        <w:rPr>
          <w:sz w:val="20"/>
          <w:szCs w:val="20"/>
        </w:rPr>
      </w:pPr>
    </w:p>
    <w:p w:rsidR="00452C9B" w:rsidRPr="002304A9" w:rsidRDefault="005966F3" w:rsidP="00452C9B">
      <w:pPr>
        <w:pStyle w:val="Mezimezera"/>
        <w:rPr>
          <w:sz w:val="18"/>
          <w:szCs w:val="18"/>
        </w:rPr>
      </w:pPr>
      <w:r>
        <w:rPr>
          <w:sz w:val="18"/>
          <w:szCs w:val="18"/>
        </w:rPr>
        <w:t>Zadavatel nepožaduje.</w:t>
      </w:r>
    </w:p>
    <w:p w:rsidR="00452C9B" w:rsidRPr="002304A9" w:rsidRDefault="002304A9" w:rsidP="00452C9B">
      <w:pPr>
        <w:pStyle w:val="Nadpis1"/>
        <w:rPr>
          <w:sz w:val="22"/>
          <w:szCs w:val="22"/>
        </w:rPr>
      </w:pPr>
      <w:r w:rsidRPr="002304A9">
        <w:rPr>
          <w:sz w:val="22"/>
          <w:szCs w:val="22"/>
        </w:rPr>
        <w:t xml:space="preserve">ZADÁVACÍ DOKUMENTACE A JEJÍ DOSTUPNOST </w:t>
      </w:r>
    </w:p>
    <w:p w:rsidR="00452C9B" w:rsidRPr="00244ABC" w:rsidRDefault="00452C9B" w:rsidP="00452C9B">
      <w:pPr>
        <w:pStyle w:val="Style11"/>
        <w:rPr>
          <w:rFonts w:asciiTheme="minorHAnsi" w:hAnsiTheme="minorHAnsi"/>
          <w:sz w:val="20"/>
          <w:szCs w:val="20"/>
        </w:rPr>
      </w:pPr>
    </w:p>
    <w:p w:rsidR="00452C9B" w:rsidRPr="004634EF" w:rsidRDefault="00452C9B" w:rsidP="004634EF">
      <w:pPr>
        <w:pStyle w:val="Mezimezera"/>
        <w:rPr>
          <w:rFonts w:cs="Times New Roman"/>
          <w:color w:val="000000"/>
          <w:sz w:val="18"/>
          <w:szCs w:val="18"/>
        </w:rPr>
      </w:pPr>
      <w:r w:rsidRPr="002304A9">
        <w:rPr>
          <w:rStyle w:val="FontStyle38"/>
          <w:rFonts w:asciiTheme="minorHAnsi" w:hAnsiTheme="minorHAnsi"/>
          <w:sz w:val="18"/>
          <w:szCs w:val="18"/>
        </w:rPr>
        <w:t xml:space="preserve">Zadávací dokumentaci tvoří tato výzva k podání nabídek (dále i výše jako </w:t>
      </w:r>
      <w:r w:rsidR="00244ABC" w:rsidRPr="002304A9">
        <w:rPr>
          <w:rStyle w:val="FontStyle38"/>
          <w:rFonts w:asciiTheme="minorHAnsi" w:hAnsiTheme="minorHAnsi"/>
          <w:sz w:val="18"/>
          <w:szCs w:val="18"/>
        </w:rPr>
        <w:t>Zadávac</w:t>
      </w:r>
      <w:r w:rsidRPr="002304A9">
        <w:rPr>
          <w:rStyle w:val="FontStyle38"/>
          <w:rFonts w:asciiTheme="minorHAnsi" w:hAnsiTheme="minorHAnsi"/>
          <w:sz w:val="18"/>
          <w:szCs w:val="18"/>
        </w:rPr>
        <w:t xml:space="preserve">í dokumentace) včetně všech jejích příloh a další </w:t>
      </w:r>
      <w:r w:rsidRPr="002304A9">
        <w:rPr>
          <w:sz w:val="18"/>
          <w:szCs w:val="18"/>
        </w:rPr>
        <w:t>veškeré písemné dokumenty obsahující zadávací podmínky, sdělované nebo zpřístupňované účastníkům zadávacího řízení při zahájení zadá</w:t>
      </w:r>
      <w:r w:rsidRPr="002304A9">
        <w:rPr>
          <w:rStyle w:val="MezimezeraChar"/>
          <w:sz w:val="18"/>
          <w:szCs w:val="18"/>
        </w:rPr>
        <w:t>v</w:t>
      </w:r>
      <w:r w:rsidRPr="002304A9">
        <w:rPr>
          <w:sz w:val="18"/>
          <w:szCs w:val="18"/>
        </w:rPr>
        <w:t>acího řízení</w:t>
      </w:r>
      <w:r w:rsidR="004634EF">
        <w:rPr>
          <w:sz w:val="18"/>
          <w:szCs w:val="18"/>
        </w:rPr>
        <w:t>.</w:t>
      </w:r>
      <w:r w:rsidRPr="002304A9">
        <w:rPr>
          <w:rStyle w:val="FontStyle38"/>
          <w:rFonts w:asciiTheme="minorHAnsi" w:hAnsiTheme="minorHAnsi"/>
          <w:sz w:val="18"/>
          <w:szCs w:val="18"/>
        </w:rPr>
        <w:t xml:space="preserve"> Tato </w:t>
      </w:r>
      <w:r w:rsidR="00244ABC" w:rsidRPr="002304A9">
        <w:rPr>
          <w:rStyle w:val="FontStyle38"/>
          <w:rFonts w:asciiTheme="minorHAnsi" w:hAnsiTheme="minorHAnsi"/>
          <w:sz w:val="18"/>
          <w:szCs w:val="18"/>
        </w:rPr>
        <w:t>Zadávac</w:t>
      </w:r>
      <w:r w:rsidRPr="002304A9">
        <w:rPr>
          <w:rStyle w:val="FontStyle38"/>
          <w:rFonts w:asciiTheme="minorHAnsi" w:hAnsiTheme="minorHAnsi"/>
          <w:sz w:val="18"/>
          <w:szCs w:val="18"/>
        </w:rPr>
        <w:t>í dokumentace je zveřejněna na profilu zadavatele na adrese:</w:t>
      </w:r>
      <w:r w:rsidR="004634EF">
        <w:rPr>
          <w:rStyle w:val="FontStyle38"/>
          <w:rFonts w:asciiTheme="minorHAnsi" w:hAnsiTheme="minorHAnsi"/>
          <w:sz w:val="18"/>
          <w:szCs w:val="18"/>
        </w:rPr>
        <w:t xml:space="preserve"> </w:t>
      </w:r>
      <w:hyperlink r:id="rId15" w:history="1">
        <w:r w:rsidRPr="002304A9">
          <w:rPr>
            <w:rStyle w:val="Hypertextovodkaz"/>
            <w:rFonts w:cstheme="minorHAnsi"/>
            <w:sz w:val="18"/>
            <w:szCs w:val="18"/>
          </w:rPr>
          <w:t>https://zakazky.szdc.cz/</w:t>
        </w:r>
      </w:hyperlink>
    </w:p>
    <w:p w:rsidR="00452C9B" w:rsidRPr="002304A9" w:rsidRDefault="00452C9B" w:rsidP="00452C9B">
      <w:pPr>
        <w:pStyle w:val="Mezimezera"/>
        <w:rPr>
          <w:sz w:val="18"/>
          <w:szCs w:val="18"/>
        </w:rPr>
      </w:pPr>
    </w:p>
    <w:p w:rsidR="00452C9B" w:rsidRPr="002304A9" w:rsidRDefault="00452C9B" w:rsidP="00452C9B">
      <w:pPr>
        <w:pStyle w:val="Mezimezera"/>
        <w:rPr>
          <w:sz w:val="18"/>
          <w:szCs w:val="18"/>
        </w:rPr>
      </w:pPr>
      <w:r w:rsidRPr="002304A9">
        <w:rPr>
          <w:sz w:val="18"/>
          <w:szCs w:val="18"/>
        </w:rPr>
        <w:t>Zadávací dokumentaci, ani její část, nevypracovala osoba odlišná od zadavatele, která současně není advokátem nebo daňovým poradcem. Zadávací dokumentace neobsahuje informace, které jsou výsledkem předběžné tržní konzultace.</w:t>
      </w:r>
    </w:p>
    <w:p w:rsidR="00452C9B" w:rsidRDefault="00452C9B" w:rsidP="005966F3">
      <w:pPr>
        <w:pStyle w:val="Mezimezera"/>
        <w:ind w:left="0"/>
        <w:rPr>
          <w:sz w:val="18"/>
          <w:szCs w:val="18"/>
        </w:rPr>
      </w:pPr>
    </w:p>
    <w:p w:rsidR="004D7FF3" w:rsidRPr="002304A9" w:rsidRDefault="004D7FF3" w:rsidP="005966F3">
      <w:pPr>
        <w:pStyle w:val="Mezimezera"/>
        <w:ind w:left="0"/>
        <w:rPr>
          <w:sz w:val="18"/>
          <w:szCs w:val="18"/>
        </w:rPr>
      </w:pPr>
    </w:p>
    <w:p w:rsidR="00452C9B" w:rsidRPr="002304A9" w:rsidRDefault="002304A9" w:rsidP="00452C9B">
      <w:pPr>
        <w:pStyle w:val="Nadpis1"/>
        <w:rPr>
          <w:sz w:val="22"/>
          <w:szCs w:val="22"/>
        </w:rPr>
      </w:pPr>
      <w:r w:rsidRPr="002304A9">
        <w:rPr>
          <w:sz w:val="22"/>
          <w:szCs w:val="22"/>
        </w:rPr>
        <w:lastRenderedPageBreak/>
        <w:t>PROHLÍDKA MÍSTA PLNĚNÍ</w:t>
      </w:r>
    </w:p>
    <w:p w:rsidR="00452C9B" w:rsidRPr="00244ABC" w:rsidRDefault="00452C9B" w:rsidP="00452C9B">
      <w:pPr>
        <w:pStyle w:val="Bezmezer"/>
        <w:rPr>
          <w:sz w:val="20"/>
          <w:szCs w:val="20"/>
        </w:rPr>
      </w:pPr>
    </w:p>
    <w:p w:rsidR="00452C9B" w:rsidRPr="002304A9" w:rsidRDefault="00452C9B" w:rsidP="002304A9">
      <w:pPr>
        <w:pStyle w:val="Bezmezer"/>
        <w:ind w:firstLine="432"/>
      </w:pPr>
      <w:r w:rsidRPr="005966F3">
        <w:t>Zadavatel neumožňuje prohlídku místa plnění.</w:t>
      </w:r>
    </w:p>
    <w:p w:rsidR="00452C9B" w:rsidRPr="002304A9" w:rsidRDefault="002304A9" w:rsidP="00452C9B">
      <w:pPr>
        <w:pStyle w:val="Nadpis1"/>
        <w:rPr>
          <w:sz w:val="22"/>
          <w:szCs w:val="22"/>
        </w:rPr>
      </w:pPr>
      <w:r w:rsidRPr="002304A9">
        <w:rPr>
          <w:sz w:val="22"/>
          <w:szCs w:val="22"/>
        </w:rPr>
        <w:t>VYSVĚTLENÍ ZADÁVACÍ DOKUMENTACE</w:t>
      </w:r>
    </w:p>
    <w:p w:rsidR="00452C9B" w:rsidRPr="00244ABC" w:rsidRDefault="00452C9B" w:rsidP="00452C9B">
      <w:pPr>
        <w:pStyle w:val="Style5"/>
        <w:rPr>
          <w:rFonts w:asciiTheme="minorHAnsi" w:hAnsiTheme="minorHAnsi"/>
          <w:sz w:val="20"/>
          <w:szCs w:val="20"/>
        </w:rPr>
      </w:pPr>
    </w:p>
    <w:p w:rsidR="00452C9B" w:rsidRPr="002304A9" w:rsidRDefault="00452C9B" w:rsidP="009E6200">
      <w:pPr>
        <w:pStyle w:val="Nadpis2"/>
        <w:numPr>
          <w:ilvl w:val="1"/>
          <w:numId w:val="5"/>
        </w:numPr>
        <w:pBdr>
          <w:top w:val="none" w:sz="0" w:space="0" w:color="auto"/>
        </w:pBdr>
        <w:spacing w:before="0" w:line="276" w:lineRule="auto"/>
        <w:contextualSpacing/>
        <w:jc w:val="both"/>
        <w:rPr>
          <w:rStyle w:val="FontStyle38"/>
          <w:rFonts w:asciiTheme="minorHAnsi" w:hAnsiTheme="minorHAnsi"/>
          <w:b w:val="0"/>
          <w:sz w:val="18"/>
          <w:szCs w:val="18"/>
        </w:rPr>
      </w:pPr>
      <w:r w:rsidRPr="002304A9">
        <w:rPr>
          <w:rStyle w:val="FontStyle38"/>
          <w:rFonts w:asciiTheme="minorHAnsi" w:hAnsiTheme="minorHAnsi"/>
          <w:b w:val="0"/>
          <w:sz w:val="18"/>
          <w:szCs w:val="18"/>
        </w:rPr>
        <w:t xml:space="preserve">Zadavatel může </w:t>
      </w:r>
      <w:r w:rsidR="00244ABC" w:rsidRPr="002304A9">
        <w:rPr>
          <w:rStyle w:val="FontStyle38"/>
          <w:rFonts w:asciiTheme="minorHAnsi" w:hAnsiTheme="minorHAnsi"/>
          <w:b w:val="0"/>
          <w:sz w:val="18"/>
          <w:szCs w:val="18"/>
        </w:rPr>
        <w:t>Zadávac</w:t>
      </w:r>
      <w:r w:rsidRPr="002304A9">
        <w:rPr>
          <w:rStyle w:val="FontStyle38"/>
          <w:rFonts w:asciiTheme="minorHAnsi" w:hAnsiTheme="minorHAnsi"/>
          <w:b w:val="0"/>
          <w:sz w:val="18"/>
          <w:szCs w:val="18"/>
        </w:rPr>
        <w:t xml:space="preserve">í dokumentaci vysvětlit, pokud takové vysvětlení, případně související dokumenty, uveřejní stejným způsobem, jako uveřejnil tuto </w:t>
      </w:r>
      <w:r w:rsidR="00244ABC" w:rsidRPr="002304A9">
        <w:rPr>
          <w:rStyle w:val="FontStyle38"/>
          <w:rFonts w:asciiTheme="minorHAnsi" w:hAnsiTheme="minorHAnsi"/>
          <w:b w:val="0"/>
          <w:sz w:val="18"/>
          <w:szCs w:val="18"/>
        </w:rPr>
        <w:t>Zadávac</w:t>
      </w:r>
      <w:r w:rsidRPr="002304A9">
        <w:rPr>
          <w:rStyle w:val="FontStyle38"/>
          <w:rFonts w:asciiTheme="minorHAnsi" w:hAnsiTheme="minorHAnsi"/>
          <w:b w:val="0"/>
          <w:sz w:val="18"/>
          <w:szCs w:val="18"/>
        </w:rPr>
        <w:t xml:space="preserve">í dokumentaci, anebo pokud je zašle všem dodavatelům, kterým zaslal </w:t>
      </w:r>
      <w:r w:rsidR="00244ABC" w:rsidRPr="002304A9">
        <w:rPr>
          <w:rStyle w:val="FontStyle38"/>
          <w:rFonts w:asciiTheme="minorHAnsi" w:hAnsiTheme="minorHAnsi"/>
          <w:b w:val="0"/>
          <w:sz w:val="18"/>
          <w:szCs w:val="18"/>
        </w:rPr>
        <w:t>Zadávac</w:t>
      </w:r>
      <w:r w:rsidRPr="002304A9">
        <w:rPr>
          <w:rStyle w:val="FontStyle38"/>
          <w:rFonts w:asciiTheme="minorHAnsi" w:hAnsiTheme="minorHAnsi"/>
          <w:b w:val="0"/>
          <w:sz w:val="18"/>
          <w:szCs w:val="18"/>
        </w:rPr>
        <w:t xml:space="preserve">í dokumentaci nebo kteří si ji vyzvedli, v případě, že </w:t>
      </w:r>
      <w:r w:rsidR="00244ABC" w:rsidRPr="002304A9">
        <w:rPr>
          <w:rStyle w:val="FontStyle38"/>
          <w:rFonts w:asciiTheme="minorHAnsi" w:hAnsiTheme="minorHAnsi"/>
          <w:b w:val="0"/>
          <w:sz w:val="18"/>
          <w:szCs w:val="18"/>
        </w:rPr>
        <w:t>Zadávac</w:t>
      </w:r>
      <w:r w:rsidRPr="002304A9">
        <w:rPr>
          <w:rStyle w:val="FontStyle38"/>
          <w:rFonts w:asciiTheme="minorHAnsi" w:hAnsiTheme="minorHAnsi"/>
          <w:b w:val="0"/>
          <w:sz w:val="18"/>
          <w:szCs w:val="18"/>
        </w:rPr>
        <w:t xml:space="preserve">í dokumentace nebyla uveřejněna, a to nejméně </w:t>
      </w:r>
      <w:r w:rsidR="004634EF">
        <w:rPr>
          <w:rStyle w:val="FontStyle38"/>
          <w:rFonts w:asciiTheme="minorHAnsi" w:hAnsiTheme="minorHAnsi"/>
          <w:b w:val="0"/>
          <w:sz w:val="18"/>
          <w:szCs w:val="18"/>
        </w:rPr>
        <w:t>1 pracovní den</w:t>
      </w:r>
      <w:r w:rsidRPr="002304A9">
        <w:rPr>
          <w:rStyle w:val="FontStyle38"/>
          <w:rFonts w:asciiTheme="minorHAnsi" w:hAnsiTheme="minorHAnsi"/>
          <w:b w:val="0"/>
          <w:sz w:val="18"/>
          <w:szCs w:val="18"/>
        </w:rPr>
        <w:t xml:space="preserve"> před uplynutím lhůty pro podání nabídek.</w:t>
      </w:r>
    </w:p>
    <w:p w:rsidR="00452C9B" w:rsidRPr="002304A9" w:rsidRDefault="00452C9B" w:rsidP="00452C9B">
      <w:pPr>
        <w:pStyle w:val="Mezimezera"/>
        <w:rPr>
          <w:sz w:val="18"/>
          <w:szCs w:val="18"/>
        </w:rPr>
      </w:pPr>
    </w:p>
    <w:p w:rsidR="00452C9B" w:rsidRPr="002304A9" w:rsidRDefault="00452C9B" w:rsidP="009E6200">
      <w:pPr>
        <w:pStyle w:val="Nadpis2"/>
        <w:numPr>
          <w:ilvl w:val="1"/>
          <w:numId w:val="5"/>
        </w:numPr>
        <w:pBdr>
          <w:top w:val="none" w:sz="0" w:space="0" w:color="auto"/>
        </w:pBdr>
        <w:spacing w:before="0" w:line="276" w:lineRule="auto"/>
        <w:contextualSpacing/>
        <w:jc w:val="both"/>
        <w:rPr>
          <w:rStyle w:val="FontStyle38"/>
          <w:rFonts w:asciiTheme="minorHAnsi" w:hAnsiTheme="minorHAnsi"/>
          <w:b w:val="0"/>
          <w:sz w:val="18"/>
          <w:szCs w:val="18"/>
        </w:rPr>
      </w:pPr>
      <w:r w:rsidRPr="002304A9">
        <w:rPr>
          <w:rStyle w:val="FontStyle38"/>
          <w:rFonts w:asciiTheme="minorHAnsi" w:hAnsiTheme="minorHAnsi"/>
          <w:b w:val="0"/>
          <w:sz w:val="18"/>
          <w:szCs w:val="18"/>
        </w:rPr>
        <w:t xml:space="preserve">Dodavatel je oprávněn po Zadavateli požadovat vysvětlení </w:t>
      </w:r>
      <w:r w:rsidR="00244ABC" w:rsidRPr="002304A9">
        <w:rPr>
          <w:rStyle w:val="FontStyle38"/>
          <w:rFonts w:asciiTheme="minorHAnsi" w:hAnsiTheme="minorHAnsi"/>
          <w:b w:val="0"/>
          <w:sz w:val="18"/>
          <w:szCs w:val="18"/>
        </w:rPr>
        <w:t>Zadávac</w:t>
      </w:r>
      <w:r w:rsidRPr="002304A9">
        <w:rPr>
          <w:rStyle w:val="FontStyle38"/>
          <w:rFonts w:asciiTheme="minorHAnsi" w:hAnsiTheme="minorHAnsi"/>
          <w:b w:val="0"/>
          <w:sz w:val="18"/>
          <w:szCs w:val="18"/>
        </w:rPr>
        <w:t xml:space="preserve">í dokumentace. Žádost o vysvětlení </w:t>
      </w:r>
      <w:r w:rsidR="00244ABC" w:rsidRPr="002304A9">
        <w:rPr>
          <w:rStyle w:val="FontStyle38"/>
          <w:rFonts w:asciiTheme="minorHAnsi" w:hAnsiTheme="minorHAnsi"/>
          <w:b w:val="0"/>
          <w:sz w:val="18"/>
          <w:szCs w:val="18"/>
        </w:rPr>
        <w:t>Zadávac</w:t>
      </w:r>
      <w:r w:rsidRPr="002304A9">
        <w:rPr>
          <w:rStyle w:val="FontStyle38"/>
          <w:rFonts w:asciiTheme="minorHAnsi" w:hAnsiTheme="minorHAnsi"/>
          <w:b w:val="0"/>
          <w:sz w:val="18"/>
          <w:szCs w:val="18"/>
        </w:rPr>
        <w:t xml:space="preserve">í dokumentace doručí dodavatel ve stanovené lhůtě písemnou formou, a to elektronicky. Zadavatel bude na žádosti o vysvětlení </w:t>
      </w:r>
      <w:r w:rsidR="00244ABC" w:rsidRPr="002304A9">
        <w:rPr>
          <w:rStyle w:val="FontStyle38"/>
          <w:rFonts w:asciiTheme="minorHAnsi" w:hAnsiTheme="minorHAnsi"/>
          <w:b w:val="0"/>
          <w:sz w:val="18"/>
          <w:szCs w:val="18"/>
        </w:rPr>
        <w:t>Zadávac</w:t>
      </w:r>
      <w:r w:rsidRPr="002304A9">
        <w:rPr>
          <w:rStyle w:val="FontStyle38"/>
          <w:rFonts w:asciiTheme="minorHAnsi" w:hAnsiTheme="minorHAnsi"/>
          <w:b w:val="0"/>
          <w:sz w:val="18"/>
          <w:szCs w:val="18"/>
        </w:rPr>
        <w:t xml:space="preserve">í dokumentace odpovídat prostřednictvím elektronického nástroje E-ZAK na adrese:  </w:t>
      </w:r>
      <w:hyperlink r:id="rId16" w:history="1">
        <w:r w:rsidR="005966F3" w:rsidRPr="00C70796">
          <w:rPr>
            <w:rStyle w:val="Hypertextovodkaz"/>
            <w:rFonts w:asciiTheme="minorHAnsi" w:hAnsiTheme="minorHAnsi" w:cs="Times New Roman"/>
            <w:b w:val="0"/>
            <w:sz w:val="18"/>
            <w:szCs w:val="18"/>
          </w:rPr>
          <w:t>https://zakazky.szdc.cz/</w:t>
        </w:r>
      </w:hyperlink>
      <w:r w:rsidR="005966F3">
        <w:rPr>
          <w:rStyle w:val="FontStyle38"/>
          <w:rFonts w:asciiTheme="minorHAnsi" w:hAnsiTheme="minorHAnsi"/>
          <w:b w:val="0"/>
          <w:sz w:val="18"/>
          <w:szCs w:val="18"/>
        </w:rPr>
        <w:t xml:space="preserve"> </w:t>
      </w:r>
      <w:r w:rsidRPr="002304A9">
        <w:rPr>
          <w:rStyle w:val="FontStyle38"/>
          <w:rFonts w:asciiTheme="minorHAnsi" w:hAnsiTheme="minorHAnsi"/>
          <w:b w:val="0"/>
          <w:sz w:val="18"/>
          <w:szCs w:val="18"/>
        </w:rPr>
        <w:t xml:space="preserve">. Pokud o vysvětlení </w:t>
      </w:r>
      <w:r w:rsidR="00244ABC" w:rsidRPr="002304A9">
        <w:rPr>
          <w:rStyle w:val="FontStyle38"/>
          <w:rFonts w:asciiTheme="minorHAnsi" w:hAnsiTheme="minorHAnsi"/>
          <w:b w:val="0"/>
          <w:sz w:val="18"/>
          <w:szCs w:val="18"/>
        </w:rPr>
        <w:t>Zadávac</w:t>
      </w:r>
      <w:r w:rsidRPr="002304A9">
        <w:rPr>
          <w:rStyle w:val="FontStyle38"/>
          <w:rFonts w:asciiTheme="minorHAnsi" w:hAnsiTheme="minorHAnsi"/>
          <w:b w:val="0"/>
          <w:sz w:val="18"/>
          <w:szCs w:val="18"/>
        </w:rPr>
        <w:t xml:space="preserve">í dokumentace písemně požádá dodavatel, zadavatel vysvětlení uveřejní, odešle nebo předá včetně přesného znění žádosti bez identifikace tohoto dodavatele. Zadavatel není povinen vysvětlení poskytnout, pokud není žádost o vysvětlení doručena včas, a to alespoň 2 pracovní dny před uplynutím lhůt podle bodu </w:t>
      </w:r>
      <w:r w:rsidR="00FC526D">
        <w:rPr>
          <w:rStyle w:val="FontStyle38"/>
          <w:rFonts w:asciiTheme="minorHAnsi" w:hAnsiTheme="minorHAnsi"/>
          <w:b w:val="0"/>
          <w:sz w:val="18"/>
          <w:szCs w:val="18"/>
        </w:rPr>
        <w:t>12.1</w:t>
      </w:r>
      <w:r w:rsidRPr="002304A9">
        <w:rPr>
          <w:rStyle w:val="FontStyle38"/>
          <w:rFonts w:asciiTheme="minorHAnsi" w:hAnsiTheme="minorHAnsi"/>
          <w:b w:val="0"/>
          <w:sz w:val="18"/>
          <w:szCs w:val="18"/>
        </w:rPr>
        <w:t xml:space="preserve"> této </w:t>
      </w:r>
      <w:r w:rsidR="00244ABC" w:rsidRPr="002304A9">
        <w:rPr>
          <w:rStyle w:val="FontStyle38"/>
          <w:rFonts w:asciiTheme="minorHAnsi" w:hAnsiTheme="minorHAnsi"/>
          <w:b w:val="0"/>
          <w:sz w:val="18"/>
          <w:szCs w:val="18"/>
        </w:rPr>
        <w:t>Zadávac</w:t>
      </w:r>
      <w:r w:rsidRPr="002304A9">
        <w:rPr>
          <w:rStyle w:val="FontStyle38"/>
          <w:rFonts w:asciiTheme="minorHAnsi" w:hAnsiTheme="minorHAnsi"/>
          <w:b w:val="0"/>
          <w:sz w:val="18"/>
          <w:szCs w:val="18"/>
        </w:rPr>
        <w:t xml:space="preserve">í dokumentace. Pokud zadavatel na žádost o vysvětlení, která není doručena včas, vysvětlení poskytne, nemusí dodržet lhůty podle bodu </w:t>
      </w:r>
      <w:r w:rsidR="00FC526D">
        <w:rPr>
          <w:rStyle w:val="FontStyle38"/>
          <w:rFonts w:asciiTheme="minorHAnsi" w:hAnsiTheme="minorHAnsi"/>
          <w:b w:val="0"/>
          <w:sz w:val="18"/>
          <w:szCs w:val="18"/>
        </w:rPr>
        <w:t>12.1</w:t>
      </w:r>
      <w:r w:rsidRPr="002304A9">
        <w:rPr>
          <w:rStyle w:val="FontStyle38"/>
          <w:rFonts w:asciiTheme="minorHAnsi" w:hAnsiTheme="minorHAnsi"/>
          <w:b w:val="0"/>
          <w:sz w:val="18"/>
          <w:szCs w:val="18"/>
        </w:rPr>
        <w:t xml:space="preserve"> této </w:t>
      </w:r>
      <w:r w:rsidR="00244ABC" w:rsidRPr="002304A9">
        <w:rPr>
          <w:rStyle w:val="FontStyle38"/>
          <w:rFonts w:asciiTheme="minorHAnsi" w:hAnsiTheme="minorHAnsi"/>
          <w:b w:val="0"/>
          <w:sz w:val="18"/>
          <w:szCs w:val="18"/>
        </w:rPr>
        <w:t>Zadávac</w:t>
      </w:r>
      <w:r w:rsidRPr="002304A9">
        <w:rPr>
          <w:rStyle w:val="FontStyle38"/>
          <w:rFonts w:asciiTheme="minorHAnsi" w:hAnsiTheme="minorHAnsi"/>
          <w:b w:val="0"/>
          <w:sz w:val="18"/>
          <w:szCs w:val="18"/>
        </w:rPr>
        <w:t>í dokumentace.</w:t>
      </w:r>
    </w:p>
    <w:p w:rsidR="00452C9B" w:rsidRPr="00D15431" w:rsidRDefault="00452C9B" w:rsidP="00452C9B">
      <w:pPr>
        <w:pStyle w:val="Bezmezer"/>
      </w:pPr>
    </w:p>
    <w:p w:rsidR="00452C9B" w:rsidRPr="002304A9" w:rsidRDefault="00452C9B" w:rsidP="009E6200">
      <w:pPr>
        <w:pStyle w:val="Nadpis2"/>
        <w:numPr>
          <w:ilvl w:val="1"/>
          <w:numId w:val="5"/>
        </w:numPr>
        <w:pBdr>
          <w:top w:val="none" w:sz="0" w:space="0" w:color="auto"/>
        </w:pBdr>
        <w:spacing w:before="0" w:line="276" w:lineRule="auto"/>
        <w:contextualSpacing/>
        <w:jc w:val="both"/>
        <w:rPr>
          <w:rFonts w:asciiTheme="minorHAnsi" w:hAnsiTheme="minorHAnsi"/>
          <w:b w:val="0"/>
          <w:color w:val="auto"/>
          <w:sz w:val="18"/>
          <w:szCs w:val="18"/>
        </w:rPr>
      </w:pPr>
      <w:r w:rsidRPr="00D15431">
        <w:rPr>
          <w:rFonts w:asciiTheme="minorHAnsi" w:hAnsiTheme="minorHAnsi"/>
          <w:b w:val="0"/>
          <w:color w:val="auto"/>
          <w:sz w:val="18"/>
          <w:szCs w:val="18"/>
        </w:rPr>
        <w:t xml:space="preserve">Pokud by spolu s vysvětlením </w:t>
      </w:r>
      <w:r w:rsidR="00244ABC" w:rsidRPr="00D15431">
        <w:rPr>
          <w:rFonts w:asciiTheme="minorHAnsi" w:hAnsiTheme="minorHAnsi"/>
          <w:b w:val="0"/>
          <w:color w:val="auto"/>
          <w:sz w:val="18"/>
          <w:szCs w:val="18"/>
        </w:rPr>
        <w:t>Zadávac</w:t>
      </w:r>
      <w:r w:rsidRPr="00D15431">
        <w:rPr>
          <w:rFonts w:asciiTheme="minorHAnsi" w:hAnsiTheme="minorHAnsi"/>
          <w:b w:val="0"/>
          <w:color w:val="auto"/>
          <w:sz w:val="18"/>
          <w:szCs w:val="18"/>
        </w:rPr>
        <w:t>í dokumentace zadavatel provedl i změnu zadávacích podmínek, postupuje</w:t>
      </w:r>
      <w:r w:rsidRPr="002304A9">
        <w:rPr>
          <w:rFonts w:asciiTheme="minorHAnsi" w:hAnsiTheme="minorHAnsi"/>
          <w:b w:val="0"/>
          <w:color w:val="auto"/>
          <w:sz w:val="18"/>
          <w:szCs w:val="18"/>
        </w:rPr>
        <w:t xml:space="preserve"> podle následujícího článku této </w:t>
      </w:r>
      <w:r w:rsidR="00244ABC" w:rsidRPr="002304A9">
        <w:rPr>
          <w:rFonts w:asciiTheme="minorHAnsi" w:hAnsiTheme="minorHAnsi"/>
          <w:b w:val="0"/>
          <w:color w:val="auto"/>
          <w:sz w:val="18"/>
          <w:szCs w:val="18"/>
        </w:rPr>
        <w:t>Zadávac</w:t>
      </w:r>
      <w:r w:rsidRPr="002304A9">
        <w:rPr>
          <w:rFonts w:asciiTheme="minorHAnsi" w:hAnsiTheme="minorHAnsi"/>
          <w:b w:val="0"/>
          <w:color w:val="auto"/>
          <w:sz w:val="18"/>
          <w:szCs w:val="18"/>
        </w:rPr>
        <w:t>í dokumentace.</w:t>
      </w:r>
    </w:p>
    <w:p w:rsidR="00452C9B" w:rsidRPr="002304A9" w:rsidRDefault="002304A9" w:rsidP="00452C9B">
      <w:pPr>
        <w:pStyle w:val="Nadpis1"/>
        <w:rPr>
          <w:sz w:val="22"/>
          <w:szCs w:val="22"/>
        </w:rPr>
      </w:pPr>
      <w:r w:rsidRPr="002304A9">
        <w:rPr>
          <w:sz w:val="22"/>
          <w:szCs w:val="22"/>
        </w:rPr>
        <w:t>ZMĚNA ZADÁVACÍ DOKUMENTACE</w:t>
      </w:r>
    </w:p>
    <w:p w:rsidR="00452C9B" w:rsidRPr="00244ABC" w:rsidRDefault="00452C9B" w:rsidP="00452C9B">
      <w:pPr>
        <w:pStyle w:val="Bezmezer"/>
        <w:rPr>
          <w:sz w:val="20"/>
          <w:szCs w:val="20"/>
        </w:rPr>
      </w:pPr>
    </w:p>
    <w:p w:rsidR="00452C9B" w:rsidRPr="002304A9" w:rsidRDefault="00452C9B" w:rsidP="009E6200">
      <w:pPr>
        <w:pStyle w:val="Nadpis2"/>
        <w:numPr>
          <w:ilvl w:val="1"/>
          <w:numId w:val="5"/>
        </w:numPr>
        <w:pBdr>
          <w:top w:val="none" w:sz="0" w:space="0" w:color="auto"/>
        </w:pBdr>
        <w:spacing w:before="0" w:line="276" w:lineRule="auto"/>
        <w:contextualSpacing/>
        <w:jc w:val="both"/>
        <w:rPr>
          <w:rFonts w:asciiTheme="minorHAnsi" w:hAnsiTheme="minorHAnsi"/>
          <w:b w:val="0"/>
          <w:color w:val="auto"/>
          <w:sz w:val="18"/>
          <w:szCs w:val="18"/>
        </w:rPr>
      </w:pPr>
      <w:r w:rsidRPr="002304A9">
        <w:rPr>
          <w:rFonts w:asciiTheme="minorHAnsi" w:hAnsiTheme="minorHAnsi"/>
          <w:b w:val="0"/>
          <w:color w:val="auto"/>
          <w:sz w:val="18"/>
          <w:szCs w:val="18"/>
        </w:rPr>
        <w:t xml:space="preserve">Zadávací podmínky obsažené v </w:t>
      </w:r>
      <w:r w:rsidR="00244ABC" w:rsidRPr="002304A9">
        <w:rPr>
          <w:rFonts w:asciiTheme="minorHAnsi" w:hAnsiTheme="minorHAnsi"/>
          <w:b w:val="0"/>
          <w:color w:val="auto"/>
          <w:sz w:val="18"/>
          <w:szCs w:val="18"/>
        </w:rPr>
        <w:t>Zadávac</w:t>
      </w:r>
      <w:r w:rsidRPr="002304A9">
        <w:rPr>
          <w:rFonts w:asciiTheme="minorHAnsi" w:hAnsiTheme="minorHAnsi"/>
          <w:b w:val="0"/>
          <w:color w:val="auto"/>
          <w:sz w:val="18"/>
          <w:szCs w:val="18"/>
        </w:rPr>
        <w:t xml:space="preserve">í dokumentaci může zadavatel změnit nebo doplnit před uplynutím lhůty pro podání nabídek. Změna nebo doplnění </w:t>
      </w:r>
      <w:r w:rsidR="00244ABC" w:rsidRPr="002304A9">
        <w:rPr>
          <w:rFonts w:asciiTheme="minorHAnsi" w:hAnsiTheme="minorHAnsi"/>
          <w:b w:val="0"/>
          <w:color w:val="auto"/>
          <w:sz w:val="18"/>
          <w:szCs w:val="18"/>
        </w:rPr>
        <w:t>Zadávac</w:t>
      </w:r>
      <w:r w:rsidRPr="002304A9">
        <w:rPr>
          <w:rFonts w:asciiTheme="minorHAnsi" w:hAnsiTheme="minorHAnsi"/>
          <w:b w:val="0"/>
          <w:color w:val="auto"/>
          <w:sz w:val="18"/>
          <w:szCs w:val="18"/>
        </w:rPr>
        <w:t>í dokumentace podmínek musí být uveřejněna nebo oznámena dodavatelům stejným způsobem jako zadávací podmínka, která byla změněna nebo doplněna.</w:t>
      </w:r>
    </w:p>
    <w:p w:rsidR="00452C9B" w:rsidRPr="002304A9" w:rsidRDefault="002304A9" w:rsidP="00452C9B">
      <w:pPr>
        <w:pStyle w:val="Nadpis1"/>
        <w:rPr>
          <w:sz w:val="22"/>
          <w:szCs w:val="22"/>
        </w:rPr>
      </w:pPr>
      <w:r w:rsidRPr="002304A9">
        <w:rPr>
          <w:sz w:val="22"/>
          <w:szCs w:val="22"/>
        </w:rPr>
        <w:t>VYHRAZENÉ ZMĚNY ZÁVAZKU</w:t>
      </w:r>
    </w:p>
    <w:p w:rsidR="00452C9B" w:rsidRPr="00244ABC" w:rsidRDefault="00452C9B" w:rsidP="00452C9B">
      <w:pPr>
        <w:pStyle w:val="Bezmezer"/>
        <w:rPr>
          <w:sz w:val="20"/>
          <w:szCs w:val="20"/>
        </w:rPr>
      </w:pPr>
    </w:p>
    <w:p w:rsidR="00452C9B" w:rsidRPr="004021FA" w:rsidRDefault="00452C9B" w:rsidP="00CA200C">
      <w:pPr>
        <w:pStyle w:val="Bezmezer"/>
        <w:ind w:firstLine="432"/>
        <w:rPr>
          <w:sz w:val="20"/>
          <w:szCs w:val="20"/>
        </w:rPr>
      </w:pPr>
      <w:r w:rsidRPr="004021FA">
        <w:rPr>
          <w:sz w:val="20"/>
          <w:szCs w:val="20"/>
        </w:rPr>
        <w:t>Zadavatel si nevyhrazuje změnu závazku z rámcové dohody.</w:t>
      </w:r>
    </w:p>
    <w:p w:rsidR="00452C9B" w:rsidRPr="004021FA" w:rsidRDefault="00CA200C" w:rsidP="00452C9B">
      <w:pPr>
        <w:pStyle w:val="Nadpis1"/>
        <w:rPr>
          <w:sz w:val="22"/>
          <w:szCs w:val="22"/>
        </w:rPr>
      </w:pPr>
      <w:r w:rsidRPr="004021FA">
        <w:rPr>
          <w:sz w:val="22"/>
          <w:szCs w:val="22"/>
        </w:rPr>
        <w:t>ROZDĚLENÍ ZADÁVACÍHO ŘÍZENÍ NA ČÁSTI</w:t>
      </w:r>
    </w:p>
    <w:p w:rsidR="00452C9B" w:rsidRPr="004021FA" w:rsidRDefault="00452C9B" w:rsidP="00452C9B">
      <w:pPr>
        <w:pStyle w:val="Bezmezer"/>
        <w:rPr>
          <w:sz w:val="20"/>
          <w:szCs w:val="20"/>
        </w:rPr>
      </w:pPr>
    </w:p>
    <w:p w:rsidR="00452C9B" w:rsidRDefault="00452C9B" w:rsidP="00CA200C">
      <w:pPr>
        <w:pStyle w:val="Bezmezer"/>
        <w:ind w:firstLine="432"/>
      </w:pPr>
      <w:r w:rsidRPr="004021FA">
        <w:t>Zadávací řízení není rozděleno na části.</w:t>
      </w:r>
    </w:p>
    <w:p w:rsidR="00D15431" w:rsidRPr="00CA200C" w:rsidRDefault="00D15431" w:rsidP="00CA200C">
      <w:pPr>
        <w:pStyle w:val="Bezmezer"/>
        <w:ind w:firstLine="432"/>
      </w:pPr>
    </w:p>
    <w:p w:rsidR="00452C9B" w:rsidRPr="00CA200C" w:rsidRDefault="00CA200C" w:rsidP="00452C9B">
      <w:pPr>
        <w:pStyle w:val="Nadpis1"/>
        <w:rPr>
          <w:sz w:val="22"/>
          <w:szCs w:val="22"/>
        </w:rPr>
      </w:pPr>
      <w:r w:rsidRPr="00CA200C">
        <w:rPr>
          <w:sz w:val="22"/>
          <w:szCs w:val="22"/>
        </w:rPr>
        <w:t>VARIANTY</w:t>
      </w:r>
    </w:p>
    <w:p w:rsidR="00452C9B" w:rsidRPr="00244ABC" w:rsidRDefault="00452C9B" w:rsidP="00452C9B">
      <w:pPr>
        <w:pStyle w:val="Bezmezer"/>
        <w:rPr>
          <w:sz w:val="20"/>
          <w:szCs w:val="20"/>
        </w:rPr>
      </w:pPr>
    </w:p>
    <w:p w:rsidR="00452C9B" w:rsidRDefault="00452C9B" w:rsidP="00CA200C">
      <w:pPr>
        <w:pStyle w:val="Bezmezer"/>
        <w:ind w:firstLine="432"/>
      </w:pPr>
      <w:r w:rsidRPr="00CA200C">
        <w:t>Zadavatel nepřipouští ani nepožaduje předložení variant nabídky.</w:t>
      </w:r>
    </w:p>
    <w:p w:rsidR="00D15431" w:rsidRPr="00CA200C" w:rsidRDefault="00D15431" w:rsidP="00CA200C">
      <w:pPr>
        <w:pStyle w:val="Bezmezer"/>
        <w:ind w:firstLine="432"/>
      </w:pPr>
    </w:p>
    <w:p w:rsidR="00452C9B" w:rsidRPr="00CA200C" w:rsidRDefault="00CA200C" w:rsidP="00452C9B">
      <w:pPr>
        <w:pStyle w:val="Nadpis1"/>
        <w:rPr>
          <w:sz w:val="22"/>
          <w:szCs w:val="22"/>
        </w:rPr>
      </w:pPr>
      <w:r w:rsidRPr="00CA200C">
        <w:rPr>
          <w:sz w:val="22"/>
          <w:szCs w:val="22"/>
        </w:rPr>
        <w:lastRenderedPageBreak/>
        <w:t>POŽADAVKY ZADAVATELE NA OBSAH A FORMU NABÍDEK</w:t>
      </w:r>
    </w:p>
    <w:p w:rsidR="00452C9B" w:rsidRPr="00244ABC" w:rsidRDefault="00452C9B" w:rsidP="00452C9B">
      <w:pPr>
        <w:pStyle w:val="Bezmezer"/>
        <w:rPr>
          <w:sz w:val="20"/>
          <w:szCs w:val="20"/>
        </w:rPr>
      </w:pPr>
    </w:p>
    <w:p w:rsidR="00452C9B" w:rsidRPr="00CA200C" w:rsidRDefault="00452C9B" w:rsidP="009E6200">
      <w:pPr>
        <w:pStyle w:val="Nadpis2"/>
        <w:numPr>
          <w:ilvl w:val="1"/>
          <w:numId w:val="5"/>
        </w:numPr>
        <w:pBdr>
          <w:top w:val="none" w:sz="0" w:space="0" w:color="auto"/>
        </w:pBdr>
        <w:spacing w:before="0" w:line="276" w:lineRule="auto"/>
        <w:contextualSpacing/>
        <w:jc w:val="both"/>
        <w:rPr>
          <w:rFonts w:asciiTheme="minorHAnsi" w:hAnsiTheme="minorHAnsi"/>
          <w:b w:val="0"/>
          <w:color w:val="auto"/>
          <w:sz w:val="18"/>
          <w:szCs w:val="18"/>
        </w:rPr>
      </w:pPr>
      <w:r w:rsidRPr="00CA200C">
        <w:rPr>
          <w:rFonts w:asciiTheme="minorHAnsi" w:hAnsiTheme="minorHAnsi"/>
          <w:b w:val="0"/>
          <w:color w:val="auto"/>
          <w:sz w:val="18"/>
          <w:szCs w:val="18"/>
        </w:rPr>
        <w:t xml:space="preserve">Způsob </w:t>
      </w:r>
      <w:r w:rsidRPr="00CA200C">
        <w:rPr>
          <w:rStyle w:val="FontStyle38"/>
          <w:rFonts w:asciiTheme="minorHAnsi" w:hAnsiTheme="minorHAnsi"/>
          <w:b w:val="0"/>
          <w:color w:val="auto"/>
          <w:sz w:val="18"/>
          <w:szCs w:val="18"/>
        </w:rPr>
        <w:t>podání</w:t>
      </w:r>
      <w:r w:rsidRPr="00CA200C">
        <w:rPr>
          <w:rFonts w:asciiTheme="minorHAnsi" w:hAnsiTheme="minorHAnsi"/>
          <w:b w:val="0"/>
          <w:color w:val="auto"/>
          <w:sz w:val="18"/>
          <w:szCs w:val="18"/>
        </w:rPr>
        <w:t xml:space="preserve"> nabídek a forma předložených dokumentů.</w:t>
      </w:r>
    </w:p>
    <w:p w:rsidR="00452C9B" w:rsidRPr="00CA200C" w:rsidRDefault="00452C9B" w:rsidP="00452C9B">
      <w:pPr>
        <w:pStyle w:val="Mezimezera"/>
        <w:rPr>
          <w:sz w:val="18"/>
          <w:szCs w:val="18"/>
        </w:rPr>
      </w:pPr>
    </w:p>
    <w:p w:rsidR="00452C9B" w:rsidRPr="00CA200C" w:rsidRDefault="00452C9B" w:rsidP="00452C9B">
      <w:pPr>
        <w:pStyle w:val="Mezimezera"/>
        <w:rPr>
          <w:sz w:val="18"/>
          <w:szCs w:val="18"/>
        </w:rPr>
      </w:pPr>
      <w:r w:rsidRPr="00CA200C">
        <w:rPr>
          <w:sz w:val="18"/>
          <w:szCs w:val="18"/>
        </w:rPr>
        <w:t>Nabídka musí být podána elektronickými prostředky prostřednictvím elektronického nástroje E-ZAK, který je profilem zadavatele, a to v českém jazyce nebo v souladu s ustanovením § 45 odst. 3 Zákona. Zadavatel nepřipouští podání nabídky v listinné podobě ani v jiné elektronické formě mimo elektronický nástroj E-ZAK.</w:t>
      </w:r>
    </w:p>
    <w:p w:rsidR="00452C9B" w:rsidRPr="00CA200C" w:rsidRDefault="00452C9B" w:rsidP="00452C9B">
      <w:pPr>
        <w:pStyle w:val="Mezimezera"/>
        <w:rPr>
          <w:sz w:val="18"/>
          <w:szCs w:val="18"/>
        </w:rPr>
      </w:pPr>
    </w:p>
    <w:p w:rsidR="00452C9B" w:rsidRPr="00CA200C" w:rsidRDefault="00452C9B" w:rsidP="00452C9B">
      <w:pPr>
        <w:pStyle w:val="Mezimezera"/>
        <w:rPr>
          <w:sz w:val="18"/>
          <w:szCs w:val="18"/>
        </w:rPr>
      </w:pPr>
      <w:r w:rsidRPr="00CA200C">
        <w:rPr>
          <w:sz w:val="18"/>
          <w:szCs w:val="18"/>
        </w:rPr>
        <w:t xml:space="preserve">Nabídku podávanou v elektronické podobě dodavatel doručí do konce lhůty pro podání nabídek, a to prostřednictvím elektronického nástroje E-ZAK na níže uvedenou elektronickou adresu </w:t>
      </w:r>
      <w:hyperlink r:id="rId17" w:history="1">
        <w:r w:rsidRPr="00CA200C">
          <w:rPr>
            <w:rStyle w:val="Hypertextovodkaz"/>
            <w:sz w:val="18"/>
            <w:szCs w:val="18"/>
          </w:rPr>
          <w:t>https://zakazky.szdc.cz/</w:t>
        </w:r>
      </w:hyperlink>
      <w:r w:rsidRPr="00CA200C">
        <w:rPr>
          <w:sz w:val="18"/>
          <w:szCs w:val="18"/>
        </w:rPr>
        <w:t>.</w:t>
      </w:r>
    </w:p>
    <w:p w:rsidR="00452C9B" w:rsidRPr="00CA200C" w:rsidRDefault="00452C9B" w:rsidP="00452C9B">
      <w:pPr>
        <w:pStyle w:val="Mezimezera"/>
        <w:rPr>
          <w:sz w:val="18"/>
          <w:szCs w:val="18"/>
        </w:rPr>
      </w:pPr>
    </w:p>
    <w:p w:rsidR="00452C9B" w:rsidRPr="00CA200C" w:rsidRDefault="00452C9B" w:rsidP="009E6200">
      <w:pPr>
        <w:keepNext/>
        <w:keepLines/>
        <w:numPr>
          <w:ilvl w:val="1"/>
          <w:numId w:val="5"/>
        </w:numPr>
        <w:spacing w:after="0" w:line="276" w:lineRule="auto"/>
        <w:contextualSpacing/>
        <w:jc w:val="both"/>
        <w:outlineLvl w:val="1"/>
      </w:pPr>
      <w:r w:rsidRPr="00CA200C">
        <w:t xml:space="preserve">Podmínky a </w:t>
      </w:r>
      <w:r w:rsidRPr="00CA200C">
        <w:rPr>
          <w:rStyle w:val="FontStyle38"/>
          <w:rFonts w:asciiTheme="minorHAnsi" w:hAnsiTheme="minorHAnsi"/>
          <w:sz w:val="18"/>
          <w:szCs w:val="18"/>
        </w:rPr>
        <w:t>požadavky</w:t>
      </w:r>
      <w:r w:rsidRPr="00CA200C">
        <w:t xml:space="preserve"> na elektronické zpracování a podání nabídek</w:t>
      </w:r>
    </w:p>
    <w:p w:rsidR="00452C9B" w:rsidRPr="00CA200C" w:rsidRDefault="00452C9B" w:rsidP="00452C9B">
      <w:pPr>
        <w:pStyle w:val="Mezimezera"/>
        <w:rPr>
          <w:rStyle w:val="FontStyle38"/>
          <w:rFonts w:asciiTheme="minorHAnsi" w:hAnsiTheme="minorHAnsi" w:cstheme="majorBidi"/>
          <w:sz w:val="18"/>
          <w:szCs w:val="18"/>
        </w:rPr>
      </w:pPr>
    </w:p>
    <w:p w:rsidR="00452C9B" w:rsidRPr="00CA200C" w:rsidRDefault="00452C9B" w:rsidP="00452C9B">
      <w:pPr>
        <w:pStyle w:val="Mezimezera"/>
        <w:rPr>
          <w:rStyle w:val="FontStyle38"/>
          <w:rFonts w:asciiTheme="minorHAnsi" w:hAnsiTheme="minorHAnsi" w:cstheme="majorBidi"/>
          <w:sz w:val="18"/>
          <w:szCs w:val="18"/>
        </w:rPr>
      </w:pPr>
      <w:r w:rsidRPr="00CA200C">
        <w:rPr>
          <w:rStyle w:val="FontStyle38"/>
          <w:rFonts w:asciiTheme="minorHAnsi" w:hAnsiTheme="minorHAnsi" w:cstheme="majorBidi"/>
          <w:sz w:val="18"/>
          <w:szCs w:val="18"/>
        </w:rPr>
        <w:t xml:space="preserve">Účastník předloží úplnou elektronickou verzi nabídky včetně všech příloh, a to s využitím elektronického nástroje E-ZAK. Způsob správného podání nabídky v elektronické podobě je uveden v uživatelské příručce elektronického nástroje E-ZAK pro dodavatele, která je k dispozici na internetové stránce profilu zadavatele: </w:t>
      </w:r>
      <w:hyperlink r:id="rId18" w:history="1">
        <w:r w:rsidRPr="00CA200C">
          <w:rPr>
            <w:rStyle w:val="Hypertextovodkaz"/>
            <w:rFonts w:cstheme="majorBidi"/>
            <w:sz w:val="18"/>
            <w:szCs w:val="18"/>
          </w:rPr>
          <w:t>https://zakazky.szdc.cz/manual.</w:t>
        </w:r>
        <w:proofErr w:type="gramStart"/>
        <w:r w:rsidRPr="00CA200C">
          <w:rPr>
            <w:rStyle w:val="Hypertextovodkaz"/>
            <w:rFonts w:cstheme="majorBidi"/>
            <w:sz w:val="18"/>
            <w:szCs w:val="18"/>
          </w:rPr>
          <w:t>html</w:t>
        </w:r>
      </w:hyperlink>
      <w:r w:rsidRPr="00CA200C">
        <w:rPr>
          <w:rStyle w:val="FontStyle38"/>
          <w:rFonts w:asciiTheme="minorHAnsi" w:hAnsiTheme="minorHAnsi" w:cstheme="majorBidi"/>
          <w:sz w:val="18"/>
          <w:szCs w:val="18"/>
        </w:rPr>
        <w:t xml:space="preserve"> .</w:t>
      </w:r>
      <w:proofErr w:type="gramEnd"/>
      <w:r w:rsidRPr="00CA200C">
        <w:rPr>
          <w:rStyle w:val="FontStyle38"/>
          <w:rFonts w:asciiTheme="minorHAnsi" w:hAnsiTheme="minorHAnsi" w:cstheme="majorBidi"/>
          <w:sz w:val="18"/>
          <w:szCs w:val="18"/>
        </w:rPr>
        <w:t xml:space="preserve"> </w:t>
      </w:r>
    </w:p>
    <w:p w:rsidR="00452C9B" w:rsidRPr="00CA200C" w:rsidRDefault="00452C9B" w:rsidP="00452C9B">
      <w:pPr>
        <w:pStyle w:val="Mezimezera"/>
        <w:rPr>
          <w:rStyle w:val="FontStyle38"/>
          <w:rFonts w:asciiTheme="minorHAnsi" w:hAnsiTheme="minorHAnsi" w:cstheme="majorBidi"/>
          <w:sz w:val="18"/>
          <w:szCs w:val="18"/>
        </w:rPr>
      </w:pPr>
    </w:p>
    <w:p w:rsidR="00452C9B" w:rsidRPr="00CA200C" w:rsidRDefault="00452C9B" w:rsidP="00452C9B">
      <w:pPr>
        <w:pStyle w:val="Mezimezera"/>
        <w:rPr>
          <w:rStyle w:val="FontStyle38"/>
          <w:rFonts w:asciiTheme="minorHAnsi" w:hAnsiTheme="minorHAnsi" w:cstheme="majorBidi"/>
          <w:sz w:val="18"/>
          <w:szCs w:val="18"/>
        </w:rPr>
      </w:pPr>
      <w:r w:rsidRPr="00CA200C">
        <w:rPr>
          <w:rStyle w:val="FontStyle38"/>
          <w:rFonts w:asciiTheme="minorHAnsi" w:hAnsiTheme="minorHAnsi" w:cstheme="majorBidi"/>
          <w:sz w:val="18"/>
          <w:szCs w:val="18"/>
        </w:rPr>
        <w:t xml:space="preserve">Pro tyto účely a v souladu se Zákonem systém vyžaduje registraci účastníků a elektronický podpis založený na kvalifikovaném certifikátu. Podáním nabídky účastník se stanovenou formou komunikace a doručování souhlasí a zavazuje se poskytnout veškerou nezbytnou součinnost, zejména provést registraci v elektronickém nástroji E-ZAK a pravidelně kontrolovat doručené zprávy.  </w:t>
      </w:r>
    </w:p>
    <w:p w:rsidR="00452C9B" w:rsidRPr="00CA200C" w:rsidRDefault="00452C9B" w:rsidP="00452C9B">
      <w:pPr>
        <w:keepNext/>
        <w:keepLines/>
        <w:spacing w:after="0"/>
        <w:ind w:left="576"/>
        <w:contextualSpacing/>
        <w:outlineLvl w:val="1"/>
        <w:rPr>
          <w:rStyle w:val="FontStyle38"/>
          <w:rFonts w:asciiTheme="minorHAnsi" w:hAnsiTheme="minorHAnsi" w:cstheme="majorBidi"/>
          <w:sz w:val="18"/>
          <w:szCs w:val="18"/>
        </w:rPr>
      </w:pPr>
    </w:p>
    <w:p w:rsidR="00452C9B" w:rsidRPr="00CA200C" w:rsidRDefault="003B67A9" w:rsidP="00452C9B">
      <w:pPr>
        <w:pStyle w:val="Mezimezera"/>
        <w:rPr>
          <w:sz w:val="18"/>
          <w:szCs w:val="18"/>
        </w:rPr>
      </w:pPr>
      <w:r w:rsidRPr="00CA200C">
        <w:rPr>
          <w:sz w:val="18"/>
          <w:szCs w:val="18"/>
        </w:rPr>
        <w:t xml:space="preserve">Dokumenty musí být do systému E-ZAK vkládány jako jeden soubor ve formátech analogicky k § 18 odst. (2) a (3) vyhlášky č. 168/2016 Sb. nebo více zkomprimovaných souborů ve formátu zip, </w:t>
      </w:r>
      <w:proofErr w:type="spellStart"/>
      <w:r w:rsidRPr="00CA200C">
        <w:rPr>
          <w:sz w:val="18"/>
          <w:szCs w:val="18"/>
        </w:rPr>
        <w:t>rar</w:t>
      </w:r>
      <w:proofErr w:type="spellEnd"/>
      <w:r w:rsidRPr="00CA200C">
        <w:rPr>
          <w:sz w:val="18"/>
          <w:szCs w:val="18"/>
        </w:rPr>
        <w:t xml:space="preserve"> nebo 7z, bez použití hesla. </w:t>
      </w:r>
      <w:r w:rsidR="00452C9B" w:rsidRPr="00CA200C">
        <w:rPr>
          <w:sz w:val="18"/>
          <w:szCs w:val="18"/>
        </w:rPr>
        <w:t xml:space="preserve"> Zkomprimované soubory nesmí obsahovat žádný další zkomprimovaný soubor.</w:t>
      </w:r>
    </w:p>
    <w:p w:rsidR="00452C9B" w:rsidRPr="00CA200C" w:rsidRDefault="00452C9B" w:rsidP="00452C9B">
      <w:pPr>
        <w:pStyle w:val="Mezimezera"/>
        <w:rPr>
          <w:sz w:val="18"/>
          <w:szCs w:val="18"/>
        </w:rPr>
      </w:pPr>
    </w:p>
    <w:p w:rsidR="00452C9B" w:rsidRPr="00CA200C" w:rsidRDefault="00452C9B" w:rsidP="00452C9B">
      <w:pPr>
        <w:pStyle w:val="Mezimezera"/>
        <w:rPr>
          <w:rStyle w:val="FontStyle38"/>
          <w:rFonts w:asciiTheme="minorHAnsi" w:hAnsiTheme="minorHAnsi" w:cstheme="majorBidi"/>
          <w:sz w:val="18"/>
          <w:szCs w:val="18"/>
        </w:rPr>
      </w:pPr>
      <w:r w:rsidRPr="00CA200C">
        <w:rPr>
          <w:sz w:val="18"/>
          <w:szCs w:val="18"/>
        </w:rPr>
        <w:t>Zadavatel upozorňuje, že systém elektronického zadávání veřejných zakázek E-ZAK umožňuje pracovat se soubory o velikosti nejvýše 38MB za jeden takový soubor, příp. zkomprimované soubory. Soubory většího rozsahu je nutno před jejich odesláním prostřednictvím E-ZAK vhodným způsobem rozdělit. Velikost samotné nabídky jako celku není nijak omezena.</w:t>
      </w:r>
    </w:p>
    <w:p w:rsidR="00452C9B" w:rsidRPr="00CA200C" w:rsidRDefault="00452C9B" w:rsidP="00452C9B">
      <w:pPr>
        <w:pStyle w:val="Bezmezer"/>
      </w:pPr>
    </w:p>
    <w:p w:rsidR="00452C9B" w:rsidRPr="00CA200C" w:rsidRDefault="00452C9B" w:rsidP="009E6200">
      <w:pPr>
        <w:pStyle w:val="Nadpis2"/>
        <w:numPr>
          <w:ilvl w:val="1"/>
          <w:numId w:val="5"/>
        </w:numPr>
        <w:pBdr>
          <w:top w:val="none" w:sz="0" w:space="0" w:color="auto"/>
        </w:pBdr>
        <w:spacing w:before="0" w:line="276" w:lineRule="auto"/>
        <w:contextualSpacing/>
        <w:jc w:val="both"/>
        <w:rPr>
          <w:rStyle w:val="FontStyle38"/>
          <w:rFonts w:asciiTheme="minorHAnsi" w:eastAsiaTheme="minorHAnsi" w:hAnsiTheme="minorHAnsi"/>
          <w:b w:val="0"/>
          <w:sz w:val="18"/>
          <w:szCs w:val="18"/>
        </w:rPr>
      </w:pPr>
      <w:r w:rsidRPr="00CA200C">
        <w:rPr>
          <w:rStyle w:val="FontStyle38"/>
          <w:rFonts w:asciiTheme="minorHAnsi" w:hAnsiTheme="minorHAnsi"/>
          <w:b w:val="0"/>
          <w:sz w:val="18"/>
          <w:szCs w:val="18"/>
        </w:rPr>
        <w:t>Nabídka musí být podepsána osobou oprávněnou jednat za účastníka. V případě zastoupení účastníka jinou osobou musí být součástí nabídky stejnopis nebo kopie plné moci.</w:t>
      </w:r>
    </w:p>
    <w:p w:rsidR="00452C9B" w:rsidRPr="00CA200C" w:rsidRDefault="00452C9B" w:rsidP="00452C9B">
      <w:pPr>
        <w:pStyle w:val="Mezimezera"/>
        <w:rPr>
          <w:sz w:val="18"/>
          <w:szCs w:val="18"/>
        </w:rPr>
      </w:pPr>
    </w:p>
    <w:p w:rsidR="00452C9B" w:rsidRPr="00CA200C" w:rsidRDefault="00452C9B" w:rsidP="009E6200">
      <w:pPr>
        <w:pStyle w:val="Nadpis2"/>
        <w:numPr>
          <w:ilvl w:val="1"/>
          <w:numId w:val="5"/>
        </w:numPr>
        <w:pBdr>
          <w:top w:val="none" w:sz="0" w:space="0" w:color="auto"/>
        </w:pBdr>
        <w:spacing w:before="0" w:line="276" w:lineRule="auto"/>
        <w:contextualSpacing/>
        <w:jc w:val="both"/>
        <w:rPr>
          <w:rFonts w:asciiTheme="minorHAnsi" w:hAnsiTheme="minorHAnsi"/>
          <w:b w:val="0"/>
          <w:color w:val="auto"/>
          <w:sz w:val="18"/>
          <w:szCs w:val="18"/>
        </w:rPr>
      </w:pPr>
      <w:r w:rsidRPr="00CA200C">
        <w:rPr>
          <w:rFonts w:asciiTheme="minorHAnsi" w:hAnsiTheme="minorHAnsi"/>
          <w:b w:val="0"/>
          <w:color w:val="auto"/>
          <w:sz w:val="18"/>
          <w:szCs w:val="18"/>
        </w:rPr>
        <w:t>Součástí nabídky účastníka musí být tyto dokumenty, přičemž zadavatel doporučuje toto pořadí dokumentů:</w:t>
      </w:r>
    </w:p>
    <w:p w:rsidR="00452C9B" w:rsidRPr="00CA200C" w:rsidRDefault="00452C9B" w:rsidP="009E6200">
      <w:pPr>
        <w:pStyle w:val="Odstavecseseznamem"/>
        <w:numPr>
          <w:ilvl w:val="0"/>
          <w:numId w:val="7"/>
        </w:numPr>
        <w:autoSpaceDE w:val="0"/>
        <w:autoSpaceDN w:val="0"/>
        <w:spacing w:after="120" w:line="240" w:lineRule="auto"/>
        <w:contextualSpacing w:val="0"/>
        <w:jc w:val="both"/>
        <w:rPr>
          <w:b/>
        </w:rPr>
      </w:pPr>
      <w:r w:rsidRPr="00CA200C">
        <w:rPr>
          <w:b/>
        </w:rPr>
        <w:t>Vyplněný formulář pro sestavení nabídky</w:t>
      </w:r>
      <w:r w:rsidR="00FA1D73" w:rsidRPr="00CA200C">
        <w:rPr>
          <w:b/>
        </w:rPr>
        <w:t xml:space="preserve"> – Krycí list nabídky</w:t>
      </w:r>
      <w:r w:rsidRPr="00CA200C">
        <w:t xml:space="preserve">. Účastník doloží vyplněný formulář pro sestavení nabídky, který je přílohou č. 2 této </w:t>
      </w:r>
      <w:r w:rsidR="00244ABC" w:rsidRPr="00CA200C">
        <w:t>Zadávac</w:t>
      </w:r>
      <w:r w:rsidRPr="00CA200C">
        <w:t>í dokumentace podepsaný osobou oprávněnou jednat za účastníka.</w:t>
      </w:r>
    </w:p>
    <w:p w:rsidR="00452C9B" w:rsidRPr="00CA200C" w:rsidRDefault="00452C9B" w:rsidP="009E6200">
      <w:pPr>
        <w:pStyle w:val="Odstavecseseznamem"/>
        <w:numPr>
          <w:ilvl w:val="0"/>
          <w:numId w:val="7"/>
        </w:numPr>
        <w:autoSpaceDE w:val="0"/>
        <w:autoSpaceDN w:val="0"/>
        <w:spacing w:after="120" w:line="240" w:lineRule="auto"/>
        <w:contextualSpacing w:val="0"/>
        <w:jc w:val="both"/>
        <w:rPr>
          <w:b/>
        </w:rPr>
      </w:pPr>
      <w:r w:rsidRPr="00CA200C">
        <w:rPr>
          <w:b/>
        </w:rPr>
        <w:t xml:space="preserve">Doklady k prokázání kvalifikace </w:t>
      </w:r>
      <w:r w:rsidRPr="00CA200C">
        <w:t xml:space="preserve">v rozsahu požadovaném </w:t>
      </w:r>
      <w:r w:rsidR="00244ABC" w:rsidRPr="00CA200C">
        <w:t>Zadávac</w:t>
      </w:r>
      <w:r w:rsidRPr="00CA200C">
        <w:t>í dokumentací.</w:t>
      </w:r>
    </w:p>
    <w:p w:rsidR="00452C9B" w:rsidRPr="00CA200C" w:rsidRDefault="00452C9B" w:rsidP="009E6200">
      <w:pPr>
        <w:pStyle w:val="Odstavecseseznamem"/>
        <w:numPr>
          <w:ilvl w:val="0"/>
          <w:numId w:val="7"/>
        </w:numPr>
        <w:autoSpaceDE w:val="0"/>
        <w:autoSpaceDN w:val="0"/>
        <w:spacing w:after="120" w:line="240" w:lineRule="auto"/>
        <w:contextualSpacing w:val="0"/>
        <w:jc w:val="both"/>
        <w:rPr>
          <w:b/>
        </w:rPr>
      </w:pPr>
      <w:r w:rsidRPr="00CA200C">
        <w:rPr>
          <w:b/>
        </w:rPr>
        <w:t xml:space="preserve">Rámcovou dohodu </w:t>
      </w:r>
      <w:r w:rsidRPr="00CA200C">
        <w:t xml:space="preserve">ve znění dle přílohy č. 4 této </w:t>
      </w:r>
      <w:r w:rsidR="00244ABC" w:rsidRPr="00CA200C">
        <w:rPr>
          <w:rStyle w:val="FontStyle38"/>
          <w:rFonts w:asciiTheme="minorHAnsi" w:hAnsiTheme="minorHAnsi"/>
          <w:sz w:val="18"/>
          <w:szCs w:val="18"/>
        </w:rPr>
        <w:t>Zadávac</w:t>
      </w:r>
      <w:r w:rsidRPr="00CA200C">
        <w:rPr>
          <w:rStyle w:val="FontStyle38"/>
          <w:rFonts w:asciiTheme="minorHAnsi" w:hAnsiTheme="minorHAnsi"/>
          <w:sz w:val="18"/>
          <w:szCs w:val="18"/>
        </w:rPr>
        <w:t>í dokumentace</w:t>
      </w:r>
      <w:r w:rsidRPr="00CA200C">
        <w:t>, podepsanou osobou oprávněnou jednat za účastníka. V rámci nabídky účastníka je třeba doložit tyto přílohy návrhu smlouvy:</w:t>
      </w:r>
    </w:p>
    <w:p w:rsidR="00452C9B" w:rsidRPr="004021FA" w:rsidRDefault="00452C9B" w:rsidP="00FA1D73">
      <w:pPr>
        <w:pStyle w:val="Odstavecseseznamem"/>
        <w:numPr>
          <w:ilvl w:val="0"/>
          <w:numId w:val="7"/>
        </w:numPr>
        <w:autoSpaceDE w:val="0"/>
        <w:autoSpaceDN w:val="0"/>
        <w:spacing w:after="120" w:line="240" w:lineRule="auto"/>
        <w:contextualSpacing w:val="0"/>
        <w:jc w:val="both"/>
        <w:rPr>
          <w:b/>
        </w:rPr>
      </w:pPr>
      <w:r w:rsidRPr="00CA200C">
        <w:rPr>
          <w:b/>
        </w:rPr>
        <w:t xml:space="preserve">Příloha 1 rámcové dohody – Obchodní podmínky </w:t>
      </w:r>
      <w:r w:rsidRPr="00CA200C">
        <w:t xml:space="preserve">– </w:t>
      </w:r>
      <w:r w:rsidR="00FA1D73" w:rsidRPr="00CA200C">
        <w:t xml:space="preserve">tuto přílohu účastník v </w:t>
      </w:r>
      <w:r w:rsidR="00FA1D73" w:rsidRPr="004021FA">
        <w:t>nabídce nepřikládá</w:t>
      </w:r>
      <w:r w:rsidRPr="004021FA">
        <w:t>.</w:t>
      </w:r>
    </w:p>
    <w:p w:rsidR="00452C9B" w:rsidRPr="004021FA" w:rsidRDefault="00452C9B" w:rsidP="00452C9B">
      <w:pPr>
        <w:pStyle w:val="Odstavecseseznamem"/>
        <w:spacing w:after="120"/>
        <w:ind w:left="1353"/>
      </w:pPr>
      <w:r w:rsidRPr="004021FA">
        <w:rPr>
          <w:b/>
        </w:rPr>
        <w:lastRenderedPageBreak/>
        <w:t xml:space="preserve">Příloha 2 rámcové dohody – </w:t>
      </w:r>
      <w:r w:rsidR="0050237B" w:rsidRPr="004021FA">
        <w:rPr>
          <w:b/>
        </w:rPr>
        <w:t>Specifikace předmětu dílčích smluv</w:t>
      </w:r>
    </w:p>
    <w:p w:rsidR="00452C9B" w:rsidRPr="00CA200C" w:rsidRDefault="00452C9B" w:rsidP="00452C9B">
      <w:pPr>
        <w:pStyle w:val="Odstavecseseznamem"/>
        <w:spacing w:after="120"/>
        <w:ind w:left="1353"/>
      </w:pPr>
      <w:r w:rsidRPr="00CA200C">
        <w:rPr>
          <w:b/>
        </w:rPr>
        <w:t xml:space="preserve">Příloha </w:t>
      </w:r>
      <w:r w:rsidR="004021FA">
        <w:rPr>
          <w:b/>
        </w:rPr>
        <w:t>3</w:t>
      </w:r>
      <w:r w:rsidRPr="00CA200C">
        <w:rPr>
          <w:b/>
        </w:rPr>
        <w:t xml:space="preserve"> rámcové dohody – Seznam poddodavatelů </w:t>
      </w:r>
      <w:r w:rsidRPr="00CA200C">
        <w:t>– účastní</w:t>
      </w:r>
      <w:r w:rsidR="006E2DB2">
        <w:t>k doloží vyplněnou přílohu č. 3</w:t>
      </w:r>
      <w:r w:rsidRPr="00CA200C">
        <w:t xml:space="preserve"> </w:t>
      </w:r>
      <w:r w:rsidR="006E2DB2">
        <w:t>Rámcové dohody</w:t>
      </w:r>
      <w:r w:rsidRPr="00CA200C">
        <w:t>.</w:t>
      </w:r>
    </w:p>
    <w:p w:rsidR="00452C9B" w:rsidRPr="00CA200C" w:rsidRDefault="00452C9B" w:rsidP="009E6200">
      <w:pPr>
        <w:pStyle w:val="Odstavecseseznamem"/>
        <w:numPr>
          <w:ilvl w:val="0"/>
          <w:numId w:val="7"/>
        </w:numPr>
        <w:autoSpaceDE w:val="0"/>
        <w:autoSpaceDN w:val="0"/>
        <w:spacing w:after="120" w:line="240" w:lineRule="auto"/>
        <w:contextualSpacing w:val="0"/>
        <w:jc w:val="both"/>
        <w:rPr>
          <w:b/>
        </w:rPr>
      </w:pPr>
      <w:r w:rsidRPr="00CA200C">
        <w:rPr>
          <w:b/>
        </w:rPr>
        <w:t xml:space="preserve">Čestné prohlášení ve vztahu k zákonu o registru smluv - </w:t>
      </w:r>
      <w:r w:rsidRPr="00CA200C">
        <w:t xml:space="preserve">účastník doloží vyplněnou přílohu č. 5 této </w:t>
      </w:r>
      <w:r w:rsidR="00244ABC" w:rsidRPr="00CA200C">
        <w:t>Zadávac</w:t>
      </w:r>
      <w:r w:rsidRPr="00CA200C">
        <w:t xml:space="preserve">í dokumentace v případě, že postupuje dle bodu </w:t>
      </w:r>
      <w:r w:rsidR="00DA5DE1">
        <w:t xml:space="preserve">5.3.1.2 </w:t>
      </w:r>
      <w:r w:rsidRPr="00CA200C">
        <w:t xml:space="preserve">této </w:t>
      </w:r>
      <w:r w:rsidR="00244ABC" w:rsidRPr="00CA200C">
        <w:t>Zadávac</w:t>
      </w:r>
      <w:r w:rsidRPr="00CA200C">
        <w:t>í dokumentace.</w:t>
      </w:r>
    </w:p>
    <w:p w:rsidR="00452C9B" w:rsidRPr="00CA200C" w:rsidRDefault="00452C9B" w:rsidP="009E6200">
      <w:pPr>
        <w:pStyle w:val="Odstavecseseznamem"/>
        <w:numPr>
          <w:ilvl w:val="0"/>
          <w:numId w:val="7"/>
        </w:numPr>
        <w:autoSpaceDE w:val="0"/>
        <w:autoSpaceDN w:val="0"/>
        <w:spacing w:after="120" w:line="240" w:lineRule="auto"/>
        <w:contextualSpacing w:val="0"/>
        <w:jc w:val="both"/>
        <w:rPr>
          <w:b/>
        </w:rPr>
      </w:pPr>
      <w:r w:rsidRPr="00CA200C">
        <w:rPr>
          <w:b/>
        </w:rPr>
        <w:t xml:space="preserve">Ostatní dokumenty. </w:t>
      </w:r>
      <w:r w:rsidRPr="00CA200C">
        <w:t>Součástí nabídky mohou být další informace či dokumenty vyplývající z požadavků zadavatele nebo z vlastní vůle účastníka.</w:t>
      </w:r>
    </w:p>
    <w:p w:rsidR="00452C9B" w:rsidRPr="00CA200C" w:rsidRDefault="00452C9B" w:rsidP="00452C9B">
      <w:pPr>
        <w:pStyle w:val="Bezmezer"/>
      </w:pPr>
    </w:p>
    <w:p w:rsidR="00452C9B" w:rsidRPr="00CA200C" w:rsidRDefault="00452C9B" w:rsidP="0050237B">
      <w:pPr>
        <w:pStyle w:val="Nadpis2"/>
        <w:numPr>
          <w:ilvl w:val="1"/>
          <w:numId w:val="5"/>
        </w:numPr>
        <w:pBdr>
          <w:top w:val="none" w:sz="0" w:space="0" w:color="auto"/>
        </w:pBdr>
        <w:spacing w:before="0" w:line="276" w:lineRule="auto"/>
        <w:contextualSpacing/>
        <w:jc w:val="both"/>
        <w:rPr>
          <w:rStyle w:val="FontStyle38"/>
          <w:rFonts w:asciiTheme="minorHAnsi" w:hAnsiTheme="minorHAnsi"/>
          <w:b w:val="0"/>
          <w:sz w:val="18"/>
          <w:szCs w:val="18"/>
        </w:rPr>
      </w:pPr>
      <w:r w:rsidRPr="00CA200C">
        <w:rPr>
          <w:rStyle w:val="FontStyle38"/>
          <w:rFonts w:asciiTheme="minorHAnsi" w:hAnsiTheme="minorHAnsi"/>
          <w:b w:val="0"/>
          <w:sz w:val="18"/>
          <w:szCs w:val="18"/>
        </w:rPr>
        <w:t xml:space="preserve">Pokud bude účastník uvádět v nabídce jedny a tytéž údaje na několika místech, pak je pro zadavatele v případě jejich rozporů rozhodující a platný údaj uvedený v rámcové dohodě či její příloze, a pokud jde o rozporný údaj, který není obsažen v rámcové dohodě, ale je obsažen např. jak ve </w:t>
      </w:r>
      <w:r w:rsidR="0050237B" w:rsidRPr="00CA200C">
        <w:rPr>
          <w:rStyle w:val="FontStyle38"/>
          <w:rFonts w:asciiTheme="minorHAnsi" w:hAnsiTheme="minorHAnsi"/>
          <w:b w:val="0"/>
          <w:sz w:val="18"/>
          <w:szCs w:val="18"/>
        </w:rPr>
        <w:t xml:space="preserve">Formuláři pro sestavení nabídky – Krycím listu </w:t>
      </w:r>
      <w:r w:rsidRPr="00CA200C">
        <w:rPr>
          <w:rStyle w:val="FontStyle38"/>
          <w:rFonts w:asciiTheme="minorHAnsi" w:hAnsiTheme="minorHAnsi"/>
          <w:b w:val="0"/>
          <w:sz w:val="18"/>
          <w:szCs w:val="18"/>
        </w:rPr>
        <w:t>nabídky, tak i na jiném místě nabídky, pak je pro zadavatele rozhodující a platný údaj uvedený ve </w:t>
      </w:r>
      <w:r w:rsidR="0050237B" w:rsidRPr="00CA200C">
        <w:rPr>
          <w:rStyle w:val="FontStyle38"/>
          <w:rFonts w:asciiTheme="minorHAnsi" w:hAnsiTheme="minorHAnsi"/>
          <w:b w:val="0"/>
          <w:sz w:val="18"/>
          <w:szCs w:val="18"/>
        </w:rPr>
        <w:t>Formuláři pro sestavení nabídky – Krycím listu nabídky</w:t>
      </w:r>
      <w:r w:rsidRPr="00CA200C">
        <w:rPr>
          <w:rStyle w:val="FontStyle38"/>
          <w:rFonts w:asciiTheme="minorHAnsi" w:hAnsiTheme="minorHAnsi"/>
          <w:b w:val="0"/>
          <w:sz w:val="18"/>
          <w:szCs w:val="18"/>
        </w:rPr>
        <w:t xml:space="preserve">. </w:t>
      </w:r>
    </w:p>
    <w:p w:rsidR="00452C9B" w:rsidRPr="00CA200C" w:rsidRDefault="00CA200C" w:rsidP="00452C9B">
      <w:pPr>
        <w:pStyle w:val="Nadpis1"/>
        <w:rPr>
          <w:sz w:val="22"/>
          <w:szCs w:val="22"/>
        </w:rPr>
      </w:pPr>
      <w:r w:rsidRPr="00CA200C">
        <w:rPr>
          <w:sz w:val="22"/>
          <w:szCs w:val="22"/>
        </w:rPr>
        <w:t>DALŠÍ PODMÍNKY PRO UZAVŘENÍ SMLOUVY</w:t>
      </w:r>
    </w:p>
    <w:p w:rsidR="00452C9B" w:rsidRPr="00244ABC" w:rsidRDefault="00452C9B" w:rsidP="00452C9B">
      <w:pPr>
        <w:pStyle w:val="Mezimezera"/>
      </w:pPr>
    </w:p>
    <w:p w:rsidR="003B67A9" w:rsidRPr="00CA200C" w:rsidRDefault="003B67A9" w:rsidP="00244ABC">
      <w:pPr>
        <w:pStyle w:val="Nadpis2"/>
        <w:numPr>
          <w:ilvl w:val="1"/>
          <w:numId w:val="5"/>
        </w:numPr>
        <w:pBdr>
          <w:top w:val="none" w:sz="0" w:space="0" w:color="auto"/>
        </w:pBdr>
        <w:spacing w:before="0" w:line="276" w:lineRule="auto"/>
        <w:contextualSpacing/>
        <w:jc w:val="both"/>
        <w:rPr>
          <w:rStyle w:val="FontStyle38"/>
          <w:rFonts w:asciiTheme="minorHAnsi" w:hAnsiTheme="minorHAnsi"/>
          <w:b w:val="0"/>
          <w:sz w:val="18"/>
          <w:szCs w:val="18"/>
        </w:rPr>
      </w:pPr>
      <w:r w:rsidRPr="00CA200C">
        <w:rPr>
          <w:rStyle w:val="FontStyle38"/>
          <w:rFonts w:asciiTheme="minorHAnsi" w:hAnsiTheme="minorHAnsi"/>
          <w:b w:val="0"/>
          <w:sz w:val="18"/>
          <w:szCs w:val="18"/>
        </w:rPr>
        <w:t>Rámcová dohoda bude uzavřena v písemné listinné podobě.</w:t>
      </w:r>
    </w:p>
    <w:p w:rsidR="003B67A9" w:rsidRPr="00244ABC" w:rsidRDefault="003B67A9" w:rsidP="006E2DB2">
      <w:pPr>
        <w:pStyle w:val="Mezimezera"/>
        <w:ind w:left="0"/>
        <w:rPr>
          <w:highlight w:val="green"/>
        </w:rPr>
      </w:pPr>
    </w:p>
    <w:p w:rsidR="00452C9B" w:rsidRPr="006E2DB2" w:rsidRDefault="00452C9B" w:rsidP="00244ABC">
      <w:pPr>
        <w:pStyle w:val="Nadpis2"/>
        <w:numPr>
          <w:ilvl w:val="1"/>
          <w:numId w:val="5"/>
        </w:numPr>
        <w:pBdr>
          <w:top w:val="none" w:sz="0" w:space="0" w:color="auto"/>
        </w:pBdr>
        <w:spacing w:before="0" w:line="276" w:lineRule="auto"/>
        <w:contextualSpacing/>
        <w:jc w:val="both"/>
        <w:rPr>
          <w:rStyle w:val="FontStyle38"/>
          <w:rFonts w:asciiTheme="minorHAnsi" w:hAnsiTheme="minorHAnsi"/>
          <w:b w:val="0"/>
          <w:sz w:val="18"/>
          <w:szCs w:val="18"/>
        </w:rPr>
      </w:pPr>
      <w:r w:rsidRPr="006E2DB2">
        <w:rPr>
          <w:rStyle w:val="FontStyle38"/>
          <w:rFonts w:asciiTheme="minorHAnsi" w:hAnsiTheme="minorHAnsi"/>
          <w:b w:val="0"/>
          <w:sz w:val="18"/>
          <w:szCs w:val="18"/>
        </w:rPr>
        <w:t>Zadavatel nepožaduje po vybraném dodavateli další podmínky pro uzavření rámcové dohody.</w:t>
      </w:r>
    </w:p>
    <w:p w:rsidR="00452C9B" w:rsidRPr="00CA200C" w:rsidRDefault="00CA200C" w:rsidP="00452C9B">
      <w:pPr>
        <w:pStyle w:val="Nadpis1"/>
        <w:rPr>
          <w:sz w:val="22"/>
          <w:szCs w:val="22"/>
        </w:rPr>
      </w:pPr>
      <w:r w:rsidRPr="00CA200C">
        <w:rPr>
          <w:sz w:val="22"/>
          <w:szCs w:val="22"/>
        </w:rPr>
        <w:t>VYUŽITÍ PODDODAVATELE</w:t>
      </w:r>
    </w:p>
    <w:p w:rsidR="00452C9B" w:rsidRPr="00244ABC" w:rsidRDefault="00452C9B" w:rsidP="00452C9B">
      <w:pPr>
        <w:pStyle w:val="Bezmezer"/>
        <w:rPr>
          <w:sz w:val="20"/>
          <w:szCs w:val="20"/>
        </w:rPr>
      </w:pPr>
    </w:p>
    <w:p w:rsidR="00452C9B" w:rsidRPr="00620263" w:rsidRDefault="00452C9B" w:rsidP="009266CC">
      <w:pPr>
        <w:pStyle w:val="Nadpis2"/>
        <w:numPr>
          <w:ilvl w:val="1"/>
          <w:numId w:val="5"/>
        </w:numPr>
        <w:pBdr>
          <w:top w:val="none" w:sz="0" w:space="0" w:color="auto"/>
        </w:pBdr>
        <w:spacing w:before="0" w:line="276" w:lineRule="auto"/>
        <w:contextualSpacing/>
        <w:jc w:val="both"/>
        <w:rPr>
          <w:rStyle w:val="FontStyle38"/>
          <w:rFonts w:asciiTheme="minorHAnsi" w:hAnsiTheme="minorHAnsi"/>
          <w:b w:val="0"/>
          <w:sz w:val="18"/>
          <w:szCs w:val="18"/>
        </w:rPr>
      </w:pPr>
      <w:r w:rsidRPr="00620263">
        <w:rPr>
          <w:rStyle w:val="FontStyle38"/>
          <w:rFonts w:asciiTheme="minorHAnsi" w:hAnsiTheme="minorHAnsi"/>
          <w:b w:val="0"/>
          <w:sz w:val="18"/>
          <w:szCs w:val="18"/>
        </w:rPr>
        <w:t>Zadavatel požaduje, aby účastník zadávacího řízení v nabídce:</w:t>
      </w:r>
    </w:p>
    <w:p w:rsidR="00452C9B" w:rsidRPr="00620263" w:rsidRDefault="00452C9B" w:rsidP="009E6200">
      <w:pPr>
        <w:pStyle w:val="Odrkya"/>
        <w:numPr>
          <w:ilvl w:val="0"/>
          <w:numId w:val="10"/>
        </w:numPr>
      </w:pPr>
      <w:r w:rsidRPr="00620263">
        <w:t>určil části dílčích zakázek, které hodlá plnit prostřednictvím poddodavatelů, nebo</w:t>
      </w:r>
    </w:p>
    <w:p w:rsidR="00452C9B" w:rsidRPr="00620263" w:rsidRDefault="00452C9B" w:rsidP="0078484F">
      <w:pPr>
        <w:pStyle w:val="Odrkya"/>
      </w:pPr>
      <w:r w:rsidRPr="00620263">
        <w:t xml:space="preserve">předložil seznam poddodavatelů, pokud jsou účastníkovi zadávacího řízení známi a uvedl, kterou část dílčích zakázek bude každý z poddodavatelů plnit. </w:t>
      </w:r>
    </w:p>
    <w:p w:rsidR="00452C9B" w:rsidRPr="00CA200C" w:rsidRDefault="00452C9B" w:rsidP="004553E1">
      <w:pPr>
        <w:jc w:val="both"/>
      </w:pPr>
      <w:r w:rsidRPr="00620263">
        <w:t xml:space="preserve">Částí dílčí zakázky se pro účely tohoto bodu </w:t>
      </w:r>
      <w:r w:rsidR="00244ABC" w:rsidRPr="00620263">
        <w:t>Zadávac</w:t>
      </w:r>
      <w:r w:rsidRPr="00620263">
        <w:t xml:space="preserve">í dokumentace rozumí poskytnutí jedné položky služeb dle specifikace uvedené v příloze č. 1 této </w:t>
      </w:r>
      <w:r w:rsidR="00244ABC" w:rsidRPr="00620263">
        <w:t>Zadávac</w:t>
      </w:r>
      <w:r w:rsidRPr="00620263">
        <w:t>í dokumentace.</w:t>
      </w:r>
      <w:r w:rsidRPr="00CA200C">
        <w:t xml:space="preserve"> </w:t>
      </w:r>
    </w:p>
    <w:p w:rsidR="00452C9B" w:rsidRPr="00620263" w:rsidRDefault="00452C9B" w:rsidP="004553E1">
      <w:pPr>
        <w:jc w:val="both"/>
      </w:pPr>
      <w:r w:rsidRPr="00CA200C">
        <w:t>Ke splnění tohoto požadavku může účastník použít f</w:t>
      </w:r>
      <w:r w:rsidR="006E2DB2">
        <w:t>ormulář, který je přílohou č. 3</w:t>
      </w:r>
      <w:r w:rsidRPr="00CA200C">
        <w:t xml:space="preserve"> </w:t>
      </w:r>
      <w:r w:rsidR="006E2DB2">
        <w:t>Rámcové dohody</w:t>
      </w:r>
      <w:r w:rsidRPr="00620263">
        <w:t>.</w:t>
      </w:r>
    </w:p>
    <w:p w:rsidR="003E4FA7" w:rsidRPr="00620263" w:rsidRDefault="003E4FA7" w:rsidP="00620263">
      <w:pPr>
        <w:keepNext/>
        <w:keepLines/>
        <w:numPr>
          <w:ilvl w:val="1"/>
          <w:numId w:val="5"/>
        </w:numPr>
        <w:spacing w:after="0" w:line="276" w:lineRule="auto"/>
        <w:contextualSpacing/>
        <w:jc w:val="both"/>
        <w:outlineLvl w:val="1"/>
      </w:pPr>
      <w:r w:rsidRPr="00620263">
        <w:t>Zadavatel nevymezuje žádné činnosti při plnění veřejné zakázky, které musí být plněny přímo vybraným dodavatelem.</w:t>
      </w:r>
    </w:p>
    <w:p w:rsidR="00452C9B" w:rsidRPr="00CA200C" w:rsidRDefault="00CA200C" w:rsidP="00452C9B">
      <w:pPr>
        <w:pStyle w:val="Nadpis1"/>
        <w:rPr>
          <w:sz w:val="22"/>
          <w:szCs w:val="22"/>
        </w:rPr>
      </w:pPr>
      <w:r w:rsidRPr="00CA200C">
        <w:rPr>
          <w:sz w:val="22"/>
          <w:szCs w:val="22"/>
        </w:rPr>
        <w:t>PLATBY PODDODAVATELŮM</w:t>
      </w:r>
    </w:p>
    <w:p w:rsidR="00452C9B" w:rsidRPr="00244ABC" w:rsidRDefault="00452C9B" w:rsidP="00452C9B">
      <w:pPr>
        <w:pStyle w:val="Bezmezer"/>
        <w:rPr>
          <w:sz w:val="20"/>
          <w:szCs w:val="20"/>
        </w:rPr>
      </w:pPr>
    </w:p>
    <w:p w:rsidR="00452C9B" w:rsidRPr="00CA200C" w:rsidRDefault="00452C9B" w:rsidP="006F38FD">
      <w:pPr>
        <w:pStyle w:val="Bezmezer"/>
        <w:ind w:left="432"/>
        <w:jc w:val="both"/>
      </w:pPr>
      <w:r w:rsidRPr="00CA200C">
        <w:t xml:space="preserve">Zadavatel v </w:t>
      </w:r>
      <w:r w:rsidR="00244ABC" w:rsidRPr="00CA200C">
        <w:t>Zadávac</w:t>
      </w:r>
      <w:r w:rsidRPr="00CA200C">
        <w:t>í dokumentaci nestanoví podmínky, při jejichž splnění budou na žádost poddodavatele převedeny splatné částky úhrady dílčí zakázky přímo poddodavateli.</w:t>
      </w:r>
      <w:r w:rsidR="0050237B" w:rsidRPr="00CA200C">
        <w:t xml:space="preserve"> Zadavatel neumožňuje na žádost poddodavatele převádět splatné částky úhrady dílčích zakázek přímo poddodavatelům.</w:t>
      </w:r>
    </w:p>
    <w:p w:rsidR="00452C9B" w:rsidRPr="00CA200C" w:rsidRDefault="00CA200C" w:rsidP="00452C9B">
      <w:pPr>
        <w:pStyle w:val="Nadpis1"/>
        <w:rPr>
          <w:sz w:val="22"/>
          <w:szCs w:val="22"/>
        </w:rPr>
      </w:pPr>
      <w:r w:rsidRPr="00CA200C">
        <w:rPr>
          <w:sz w:val="22"/>
          <w:szCs w:val="22"/>
        </w:rPr>
        <w:t>ZRUŠENÍ ZADÁVACÍHO ŘÍZENÍ</w:t>
      </w:r>
    </w:p>
    <w:p w:rsidR="00452C9B" w:rsidRPr="00244ABC" w:rsidRDefault="00452C9B" w:rsidP="00452C9B">
      <w:pPr>
        <w:pStyle w:val="Mezimezera"/>
      </w:pPr>
    </w:p>
    <w:p w:rsidR="00452C9B" w:rsidRDefault="00452C9B" w:rsidP="006F38FD">
      <w:pPr>
        <w:pStyle w:val="Mezimezera"/>
        <w:rPr>
          <w:sz w:val="18"/>
          <w:szCs w:val="18"/>
        </w:rPr>
      </w:pPr>
      <w:r w:rsidRPr="00CA200C">
        <w:rPr>
          <w:sz w:val="18"/>
          <w:szCs w:val="18"/>
        </w:rPr>
        <w:t>Zadavatel si vyhrazuje právo zrušit toto zadávací řízení i bez uvedení důvodu kdykoliv před uzavřením rámcové dohody.</w:t>
      </w:r>
    </w:p>
    <w:p w:rsidR="00FC526D" w:rsidRDefault="00FC526D" w:rsidP="006F38FD">
      <w:pPr>
        <w:pStyle w:val="Mezimezera"/>
        <w:rPr>
          <w:sz w:val="18"/>
          <w:szCs w:val="18"/>
        </w:rPr>
      </w:pPr>
    </w:p>
    <w:p w:rsidR="00FC526D" w:rsidRPr="00CA200C" w:rsidRDefault="00FC526D" w:rsidP="006F38FD">
      <w:pPr>
        <w:pStyle w:val="Mezimezera"/>
        <w:rPr>
          <w:sz w:val="18"/>
          <w:szCs w:val="18"/>
        </w:rPr>
      </w:pPr>
    </w:p>
    <w:p w:rsidR="00452C9B" w:rsidRPr="00CA200C" w:rsidRDefault="00CA200C" w:rsidP="00452C9B">
      <w:pPr>
        <w:pStyle w:val="Nadpis1"/>
        <w:rPr>
          <w:sz w:val="22"/>
          <w:szCs w:val="22"/>
        </w:rPr>
      </w:pPr>
      <w:r w:rsidRPr="00CA200C">
        <w:rPr>
          <w:sz w:val="22"/>
          <w:szCs w:val="22"/>
        </w:rPr>
        <w:lastRenderedPageBreak/>
        <w:t>ZÁVĚREČNÁ USTANOVENÍ</w:t>
      </w:r>
    </w:p>
    <w:p w:rsidR="00452C9B" w:rsidRPr="00244ABC" w:rsidRDefault="00452C9B" w:rsidP="00452C9B">
      <w:pPr>
        <w:pStyle w:val="Mezimezera"/>
      </w:pPr>
    </w:p>
    <w:p w:rsidR="00452C9B" w:rsidRPr="00CA200C" w:rsidRDefault="00452C9B" w:rsidP="009E6200">
      <w:pPr>
        <w:pStyle w:val="Nadpis2"/>
        <w:numPr>
          <w:ilvl w:val="1"/>
          <w:numId w:val="5"/>
        </w:numPr>
        <w:pBdr>
          <w:top w:val="none" w:sz="0" w:space="0" w:color="auto"/>
        </w:pBdr>
        <w:spacing w:before="0" w:line="276" w:lineRule="auto"/>
        <w:contextualSpacing/>
        <w:jc w:val="both"/>
        <w:rPr>
          <w:rStyle w:val="FontStyle38"/>
          <w:rFonts w:asciiTheme="minorHAnsi" w:hAnsiTheme="minorHAnsi"/>
          <w:b w:val="0"/>
          <w:sz w:val="18"/>
          <w:szCs w:val="18"/>
        </w:rPr>
      </w:pPr>
      <w:r w:rsidRPr="00CA200C">
        <w:rPr>
          <w:rStyle w:val="FontStyle38"/>
          <w:rFonts w:asciiTheme="minorHAnsi" w:hAnsiTheme="minorHAnsi"/>
          <w:b w:val="0"/>
          <w:sz w:val="18"/>
          <w:szCs w:val="18"/>
        </w:rPr>
        <w:t>Účastníkovi nenáleží žádná úhrada nákladů, které vynaložil na účast v řízení.</w:t>
      </w:r>
    </w:p>
    <w:p w:rsidR="00452C9B" w:rsidRPr="00CA200C" w:rsidRDefault="00CA200C" w:rsidP="00452C9B">
      <w:pPr>
        <w:pStyle w:val="Nadpis1"/>
        <w:rPr>
          <w:rStyle w:val="FontStyle38"/>
          <w:rFonts w:asciiTheme="minorHAnsi" w:hAnsiTheme="minorHAnsi"/>
          <w:bCs/>
          <w:sz w:val="22"/>
          <w:szCs w:val="22"/>
        </w:rPr>
      </w:pPr>
      <w:r w:rsidRPr="00CA200C">
        <w:rPr>
          <w:rStyle w:val="FontStyle38"/>
          <w:rFonts w:asciiTheme="minorHAnsi" w:hAnsiTheme="minorHAnsi"/>
          <w:sz w:val="22"/>
          <w:szCs w:val="22"/>
        </w:rPr>
        <w:t>PŘÍLOHY ZADÁVACÍ DOKUMENTACE</w:t>
      </w:r>
    </w:p>
    <w:p w:rsidR="00452C9B" w:rsidRPr="00244ABC" w:rsidRDefault="00452C9B" w:rsidP="00452C9B">
      <w:pPr>
        <w:pStyle w:val="Style27"/>
        <w:rPr>
          <w:rStyle w:val="FontStyle38"/>
          <w:rFonts w:asciiTheme="minorHAnsi" w:hAnsiTheme="minorHAnsi"/>
        </w:rPr>
      </w:pPr>
    </w:p>
    <w:p w:rsidR="00452C9B" w:rsidRPr="00CA200C" w:rsidRDefault="00452C9B" w:rsidP="006F38FD">
      <w:pPr>
        <w:ind w:left="360"/>
        <w:rPr>
          <w:rStyle w:val="FontStyle38"/>
          <w:rFonts w:asciiTheme="minorHAnsi" w:eastAsiaTheme="majorEastAsia" w:hAnsiTheme="minorHAnsi"/>
          <w:bCs/>
          <w:sz w:val="18"/>
          <w:szCs w:val="18"/>
        </w:rPr>
      </w:pPr>
      <w:r w:rsidRPr="00CA200C">
        <w:rPr>
          <w:rStyle w:val="FontStyle38"/>
          <w:rFonts w:asciiTheme="minorHAnsi" w:hAnsiTheme="minorHAnsi"/>
          <w:sz w:val="18"/>
          <w:szCs w:val="18"/>
        </w:rPr>
        <w:t xml:space="preserve">Součástí </w:t>
      </w:r>
      <w:r w:rsidR="00244ABC" w:rsidRPr="00CA200C">
        <w:rPr>
          <w:rStyle w:val="FontStyle38"/>
          <w:rFonts w:asciiTheme="minorHAnsi" w:hAnsiTheme="minorHAnsi"/>
          <w:sz w:val="18"/>
          <w:szCs w:val="18"/>
        </w:rPr>
        <w:t>Zadávac</w:t>
      </w:r>
      <w:r w:rsidRPr="00CA200C">
        <w:rPr>
          <w:rStyle w:val="FontStyle38"/>
          <w:rFonts w:asciiTheme="minorHAnsi" w:hAnsiTheme="minorHAnsi"/>
          <w:sz w:val="18"/>
          <w:szCs w:val="18"/>
        </w:rPr>
        <w:t>í dokumentace jsou tyto přílohy, které tvoří ve spojení se </w:t>
      </w:r>
      <w:r w:rsidR="00244ABC" w:rsidRPr="00CA200C">
        <w:rPr>
          <w:rStyle w:val="FontStyle38"/>
          <w:rFonts w:asciiTheme="minorHAnsi" w:hAnsiTheme="minorHAnsi"/>
          <w:sz w:val="18"/>
          <w:szCs w:val="18"/>
        </w:rPr>
        <w:t>Zadávac</w:t>
      </w:r>
      <w:r w:rsidRPr="00CA200C">
        <w:rPr>
          <w:rStyle w:val="FontStyle38"/>
          <w:rFonts w:asciiTheme="minorHAnsi" w:hAnsiTheme="minorHAnsi"/>
          <w:sz w:val="18"/>
          <w:szCs w:val="18"/>
        </w:rPr>
        <w:t>í dokumentací kompletní zadávací podmínky zadávacího řízení:</w:t>
      </w:r>
    </w:p>
    <w:p w:rsidR="00452C9B" w:rsidRPr="00620263" w:rsidRDefault="00452C9B" w:rsidP="003B67A9">
      <w:pPr>
        <w:pStyle w:val="Style5"/>
        <w:numPr>
          <w:ilvl w:val="0"/>
          <w:numId w:val="6"/>
        </w:numPr>
        <w:rPr>
          <w:rStyle w:val="FontStyle38"/>
          <w:rFonts w:asciiTheme="minorHAnsi" w:hAnsiTheme="minorHAnsi"/>
          <w:sz w:val="18"/>
          <w:szCs w:val="18"/>
        </w:rPr>
      </w:pPr>
      <w:r w:rsidRPr="00620263">
        <w:rPr>
          <w:rStyle w:val="FontStyle38"/>
          <w:rFonts w:asciiTheme="minorHAnsi" w:hAnsiTheme="minorHAnsi"/>
          <w:sz w:val="18"/>
          <w:szCs w:val="18"/>
        </w:rPr>
        <w:t xml:space="preserve">Specifikace </w:t>
      </w:r>
      <w:r w:rsidR="003B67A9" w:rsidRPr="00620263">
        <w:rPr>
          <w:rStyle w:val="FontStyle38"/>
          <w:rFonts w:asciiTheme="minorHAnsi" w:hAnsiTheme="minorHAnsi"/>
          <w:sz w:val="18"/>
          <w:szCs w:val="18"/>
        </w:rPr>
        <w:t>předmětu dílčích smluv</w:t>
      </w:r>
    </w:p>
    <w:p w:rsidR="00452C9B" w:rsidRPr="00CA200C" w:rsidRDefault="00452C9B" w:rsidP="009E6200">
      <w:pPr>
        <w:pStyle w:val="Style5"/>
        <w:numPr>
          <w:ilvl w:val="0"/>
          <w:numId w:val="6"/>
        </w:numPr>
        <w:rPr>
          <w:rStyle w:val="FontStyle38"/>
          <w:rFonts w:asciiTheme="minorHAnsi" w:hAnsiTheme="minorHAnsi"/>
          <w:sz w:val="18"/>
          <w:szCs w:val="18"/>
        </w:rPr>
      </w:pPr>
      <w:r w:rsidRPr="00CA200C">
        <w:rPr>
          <w:rStyle w:val="FontStyle38"/>
          <w:rFonts w:asciiTheme="minorHAnsi" w:hAnsiTheme="minorHAnsi"/>
          <w:sz w:val="18"/>
          <w:szCs w:val="18"/>
        </w:rPr>
        <w:t>Formulář pro sestavení nabídky</w:t>
      </w:r>
    </w:p>
    <w:p w:rsidR="00452C9B" w:rsidRPr="00CA200C" w:rsidRDefault="00452C9B" w:rsidP="009E6200">
      <w:pPr>
        <w:pStyle w:val="Style5"/>
        <w:numPr>
          <w:ilvl w:val="0"/>
          <w:numId w:val="6"/>
        </w:numPr>
        <w:rPr>
          <w:rStyle w:val="FontStyle38"/>
          <w:rFonts w:asciiTheme="minorHAnsi" w:hAnsiTheme="minorHAnsi"/>
          <w:sz w:val="18"/>
          <w:szCs w:val="18"/>
        </w:rPr>
      </w:pPr>
      <w:r w:rsidRPr="00CA200C">
        <w:rPr>
          <w:rStyle w:val="FontStyle38"/>
          <w:rFonts w:asciiTheme="minorHAnsi" w:hAnsiTheme="minorHAnsi"/>
          <w:sz w:val="18"/>
          <w:szCs w:val="18"/>
        </w:rPr>
        <w:t>Přílohy k prokázání kvalifikace</w:t>
      </w:r>
    </w:p>
    <w:p w:rsidR="00452C9B" w:rsidRPr="00CA200C" w:rsidRDefault="00452C9B" w:rsidP="006E2DB2">
      <w:pPr>
        <w:pStyle w:val="Odrkya"/>
        <w:numPr>
          <w:ilvl w:val="0"/>
          <w:numId w:val="0"/>
        </w:numPr>
        <w:ind w:left="1211" w:hanging="360"/>
        <w:rPr>
          <w:rStyle w:val="FontStyle38"/>
          <w:rFonts w:asciiTheme="minorHAnsi" w:hAnsiTheme="minorHAnsi"/>
          <w:b/>
          <w:sz w:val="18"/>
          <w:szCs w:val="18"/>
        </w:rPr>
      </w:pPr>
      <w:r w:rsidRPr="00CA200C">
        <w:rPr>
          <w:rStyle w:val="FontStyle38"/>
          <w:rFonts w:asciiTheme="minorHAnsi" w:hAnsiTheme="minorHAnsi"/>
          <w:sz w:val="18"/>
          <w:szCs w:val="18"/>
        </w:rPr>
        <w:t xml:space="preserve">3a - Formulář Čestné prohlášení k prokázání základní kvalifikace </w:t>
      </w:r>
    </w:p>
    <w:p w:rsidR="00452C9B" w:rsidRPr="00CA200C" w:rsidRDefault="00452C9B" w:rsidP="009E6200">
      <w:pPr>
        <w:pStyle w:val="Style5"/>
        <w:numPr>
          <w:ilvl w:val="0"/>
          <w:numId w:val="6"/>
        </w:numPr>
        <w:rPr>
          <w:rStyle w:val="FontStyle38"/>
          <w:rFonts w:asciiTheme="minorHAnsi" w:hAnsiTheme="minorHAnsi"/>
          <w:sz w:val="18"/>
          <w:szCs w:val="18"/>
        </w:rPr>
      </w:pPr>
      <w:r w:rsidRPr="00CA200C">
        <w:rPr>
          <w:rStyle w:val="FontStyle38"/>
          <w:rFonts w:asciiTheme="minorHAnsi" w:hAnsiTheme="minorHAnsi"/>
          <w:sz w:val="18"/>
          <w:szCs w:val="18"/>
        </w:rPr>
        <w:t>Rámcová dohoda včetně příloh:</w:t>
      </w:r>
    </w:p>
    <w:p w:rsidR="00452C9B" w:rsidRDefault="006E2DB2" w:rsidP="006E2DB2">
      <w:pPr>
        <w:pStyle w:val="Odrkya"/>
        <w:numPr>
          <w:ilvl w:val="0"/>
          <w:numId w:val="0"/>
        </w:numPr>
        <w:ind w:left="1211" w:hanging="360"/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 xml:space="preserve">Příloha č. 1 </w:t>
      </w:r>
      <w:r w:rsidR="00452C9B" w:rsidRPr="00CA200C">
        <w:rPr>
          <w:rStyle w:val="FontStyle38"/>
          <w:rFonts w:asciiTheme="minorHAnsi" w:hAnsiTheme="minorHAnsi"/>
          <w:sz w:val="18"/>
          <w:szCs w:val="18"/>
        </w:rPr>
        <w:t>– Obchodní podmínky k rámcové dohodě</w:t>
      </w:r>
    </w:p>
    <w:p w:rsidR="006E2DB2" w:rsidRPr="006E2DB2" w:rsidRDefault="006E2DB2" w:rsidP="006E2DB2">
      <w:pPr>
        <w:pStyle w:val="Odrkya"/>
        <w:numPr>
          <w:ilvl w:val="0"/>
          <w:numId w:val="0"/>
        </w:numPr>
        <w:ind w:left="1211" w:hanging="360"/>
        <w:rPr>
          <w:rStyle w:val="FontStyle38"/>
          <w:rFonts w:asciiTheme="minorHAnsi" w:hAnsiTheme="minorHAnsi"/>
          <w:b/>
          <w:sz w:val="18"/>
          <w:szCs w:val="18"/>
        </w:rPr>
      </w:pPr>
      <w:r w:rsidRPr="006E2DB2">
        <w:rPr>
          <w:rStyle w:val="FontStyle38"/>
          <w:rFonts w:asciiTheme="minorHAnsi" w:hAnsiTheme="minorHAnsi"/>
          <w:sz w:val="18"/>
          <w:szCs w:val="18"/>
        </w:rPr>
        <w:t>Příloha č. 2 – Specifikace před</w:t>
      </w:r>
      <w:r w:rsidR="00AC742A">
        <w:rPr>
          <w:rStyle w:val="FontStyle38"/>
          <w:rFonts w:asciiTheme="minorHAnsi" w:hAnsiTheme="minorHAnsi"/>
          <w:sz w:val="18"/>
          <w:szCs w:val="18"/>
        </w:rPr>
        <w:t>mětu dílčích objednávek, cena předmětu veřejných zakázek</w:t>
      </w:r>
    </w:p>
    <w:p w:rsidR="00452C9B" w:rsidRPr="006E2DB2" w:rsidRDefault="006E2DB2" w:rsidP="006E2DB2">
      <w:pPr>
        <w:pStyle w:val="Odrkya"/>
        <w:numPr>
          <w:ilvl w:val="0"/>
          <w:numId w:val="0"/>
        </w:numPr>
        <w:ind w:left="1211" w:hanging="360"/>
        <w:rPr>
          <w:rStyle w:val="FontStyle38"/>
          <w:rFonts w:asciiTheme="minorHAnsi" w:hAnsiTheme="minorHAnsi"/>
          <w:b/>
          <w:sz w:val="18"/>
          <w:szCs w:val="18"/>
        </w:rPr>
      </w:pPr>
      <w:r w:rsidRPr="006E2DB2">
        <w:rPr>
          <w:rStyle w:val="FontStyle38"/>
          <w:rFonts w:asciiTheme="minorHAnsi" w:hAnsiTheme="minorHAnsi"/>
          <w:sz w:val="18"/>
          <w:szCs w:val="18"/>
        </w:rPr>
        <w:t xml:space="preserve">Příloha č. 3 </w:t>
      </w:r>
      <w:r w:rsidR="00452C9B" w:rsidRPr="006E2DB2">
        <w:rPr>
          <w:rStyle w:val="FontStyle38"/>
          <w:rFonts w:asciiTheme="minorHAnsi" w:hAnsiTheme="minorHAnsi"/>
          <w:sz w:val="18"/>
          <w:szCs w:val="18"/>
        </w:rPr>
        <w:t>–</w:t>
      </w:r>
      <w:r w:rsidRPr="006E2DB2">
        <w:rPr>
          <w:rStyle w:val="FontStyle38"/>
          <w:rFonts w:asciiTheme="minorHAnsi" w:hAnsiTheme="minorHAnsi"/>
          <w:sz w:val="18"/>
          <w:szCs w:val="18"/>
        </w:rPr>
        <w:t xml:space="preserve"> </w:t>
      </w:r>
      <w:r w:rsidR="00452C9B" w:rsidRPr="006E2DB2">
        <w:rPr>
          <w:rStyle w:val="FontStyle38"/>
          <w:rFonts w:asciiTheme="minorHAnsi" w:hAnsiTheme="minorHAnsi"/>
          <w:sz w:val="18"/>
          <w:szCs w:val="18"/>
        </w:rPr>
        <w:t>Formulář pro seznam poddodavatelů</w:t>
      </w:r>
    </w:p>
    <w:p w:rsidR="00452C9B" w:rsidRPr="00CA200C" w:rsidRDefault="00452C9B" w:rsidP="009E6200">
      <w:pPr>
        <w:pStyle w:val="Style5"/>
        <w:numPr>
          <w:ilvl w:val="0"/>
          <w:numId w:val="6"/>
        </w:numPr>
        <w:rPr>
          <w:rStyle w:val="FontStyle38"/>
          <w:rFonts w:asciiTheme="minorHAnsi" w:hAnsiTheme="minorHAnsi"/>
          <w:sz w:val="18"/>
          <w:szCs w:val="18"/>
        </w:rPr>
      </w:pPr>
      <w:r w:rsidRPr="00CA200C">
        <w:rPr>
          <w:rStyle w:val="FontStyle38"/>
          <w:rFonts w:asciiTheme="minorHAnsi" w:hAnsiTheme="minorHAnsi"/>
          <w:sz w:val="18"/>
          <w:szCs w:val="18"/>
        </w:rPr>
        <w:t>Čestné prohlášení ve vztahu k zákonu o registru smluv</w:t>
      </w:r>
    </w:p>
    <w:p w:rsidR="00B45E9E" w:rsidRPr="00244ABC" w:rsidRDefault="00B45E9E" w:rsidP="00B45E9E">
      <w:pPr>
        <w:pStyle w:val="Bezmezer"/>
        <w:rPr>
          <w:sz w:val="20"/>
          <w:szCs w:val="20"/>
        </w:rPr>
      </w:pPr>
    </w:p>
    <w:p w:rsidR="00B45E9E" w:rsidRPr="00244ABC" w:rsidRDefault="00B45E9E" w:rsidP="00B45E9E">
      <w:pPr>
        <w:pStyle w:val="Bezmezer"/>
        <w:rPr>
          <w:sz w:val="20"/>
          <w:szCs w:val="20"/>
        </w:rPr>
      </w:pPr>
    </w:p>
    <w:p w:rsidR="00B45E9E" w:rsidRPr="00CA200C" w:rsidRDefault="00B45E9E" w:rsidP="00B45E9E">
      <w:pPr>
        <w:pStyle w:val="Bezmezer"/>
      </w:pPr>
    </w:p>
    <w:p w:rsidR="00620263" w:rsidRPr="00347D1C" w:rsidRDefault="00570AAC" w:rsidP="00620263">
      <w:pPr>
        <w:pStyle w:val="Oslovenvdopisu"/>
      </w:pPr>
      <w:r>
        <w:t>V Praze, dne 18. 7. 2019</w:t>
      </w:r>
      <w:r w:rsidR="00620263" w:rsidRPr="00347D1C">
        <w:tab/>
        <w:t xml:space="preserve">                                                      </w:t>
      </w:r>
    </w:p>
    <w:p w:rsidR="00620263" w:rsidRDefault="00620263" w:rsidP="00620263">
      <w:pPr>
        <w:pStyle w:val="Oslovenvdopisu"/>
      </w:pPr>
    </w:p>
    <w:p w:rsidR="00570AAC" w:rsidRPr="00570AAC" w:rsidRDefault="00570AAC" w:rsidP="00570AAC">
      <w:pPr>
        <w:spacing w:after="0"/>
        <w:rPr>
          <w:b/>
        </w:rPr>
      </w:pPr>
      <w:r w:rsidRPr="00570AAC">
        <w:rPr>
          <w:b/>
        </w:rPr>
        <w:t>Ing. Aleš Krejčí v. r.</w:t>
      </w:r>
    </w:p>
    <w:p w:rsidR="00620263" w:rsidRPr="00347D1C" w:rsidRDefault="00620263" w:rsidP="00620263">
      <w:pPr>
        <w:pStyle w:val="Oslovenvdopisu"/>
      </w:pPr>
      <w:r w:rsidRPr="00347D1C">
        <w:t>…………………………………………</w:t>
      </w:r>
    </w:p>
    <w:p w:rsidR="00620263" w:rsidRPr="00347D1C" w:rsidRDefault="00620263" w:rsidP="00620263">
      <w:pPr>
        <w:pStyle w:val="Oslovenvdopisu"/>
      </w:pPr>
      <w:r w:rsidRPr="00347D1C">
        <w:rPr>
          <w:b/>
        </w:rPr>
        <w:t>Ing. Aleš Krejčí</w:t>
      </w:r>
    </w:p>
    <w:p w:rsidR="00620263" w:rsidRPr="009D78C0" w:rsidRDefault="00620263" w:rsidP="00620263">
      <w:r w:rsidRPr="00347D1C">
        <w:t>náměstek GŘ pro ekonomiku</w:t>
      </w:r>
    </w:p>
    <w:p w:rsidR="00B45E9E" w:rsidRPr="00CA200C" w:rsidRDefault="00B45E9E" w:rsidP="00620263">
      <w:pPr>
        <w:pStyle w:val="Bezmezer"/>
      </w:pPr>
    </w:p>
    <w:sectPr w:rsidR="00B45E9E" w:rsidRPr="00CA200C" w:rsidSect="00FC6389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76B" w:rsidRDefault="0042176B" w:rsidP="00962258">
      <w:pPr>
        <w:spacing w:after="0" w:line="240" w:lineRule="auto"/>
      </w:pPr>
      <w:r>
        <w:separator/>
      </w:r>
    </w:p>
  </w:endnote>
  <w:endnote w:type="continuationSeparator" w:id="0">
    <w:p w:rsidR="0042176B" w:rsidRDefault="0042176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AFB" w:rsidRDefault="00833AFB" w:rsidP="006F38FD">
    <w:pPr>
      <w:pStyle w:val="Zpat"/>
      <w:jc w:val="center"/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FE1321">
      <w:rPr>
        <w:rStyle w:val="slostrnky"/>
        <w:noProof/>
      </w:rPr>
      <w:t>14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FE1321">
      <w:rPr>
        <w:rStyle w:val="slostrnky"/>
        <w:noProof/>
      </w:rPr>
      <w:t>14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F9FB2AF" wp14:editId="1C96C19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8E55F0" wp14:editId="1583B0F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33AFB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833AFB" w:rsidRPr="00B8518B" w:rsidRDefault="00833AF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E13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1321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33AFB" w:rsidRDefault="00833AFB" w:rsidP="00460660">
          <w:pPr>
            <w:pStyle w:val="Zpat"/>
          </w:pPr>
          <w:r>
            <w:t>Správa železniční dopravní cesty, státní organizace</w:t>
          </w:r>
        </w:p>
        <w:p w:rsidR="00833AFB" w:rsidRDefault="00833AF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833AFB" w:rsidRDefault="00833AFB" w:rsidP="00460660">
          <w:pPr>
            <w:pStyle w:val="Zpat"/>
          </w:pPr>
          <w:r>
            <w:t>Sídlo: Dlážděná 1003/7, 110 00 Praha 1</w:t>
          </w:r>
        </w:p>
        <w:p w:rsidR="00833AFB" w:rsidRDefault="00833AFB" w:rsidP="00460660">
          <w:pPr>
            <w:pStyle w:val="Zpat"/>
          </w:pPr>
          <w:r>
            <w:t>IČ: 709 94 234 DIČ: CZ 709 94 234</w:t>
          </w:r>
        </w:p>
        <w:p w:rsidR="00833AFB" w:rsidRDefault="00833AFB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833AFB" w:rsidRPr="00B45E9E" w:rsidRDefault="00833AFB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833AFB" w:rsidRPr="00B45E9E" w:rsidRDefault="00833AFB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833AFB" w:rsidRDefault="00833AFB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833AFB" w:rsidRPr="00B8518B" w:rsidRDefault="00833AF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DF3B553" wp14:editId="597FF18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C612FEB" wp14:editId="5778117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833AFB" w:rsidRPr="00460660" w:rsidRDefault="00833AF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76B" w:rsidRDefault="0042176B" w:rsidP="00962258">
      <w:pPr>
        <w:spacing w:after="0" w:line="240" w:lineRule="auto"/>
      </w:pPr>
      <w:r>
        <w:separator/>
      </w:r>
    </w:p>
  </w:footnote>
  <w:footnote w:type="continuationSeparator" w:id="0">
    <w:p w:rsidR="0042176B" w:rsidRDefault="0042176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AFB" w:rsidRPr="00D6163D" w:rsidRDefault="006E2DB2" w:rsidP="006E2DB2">
    <w:pPr>
      <w:pStyle w:val="Zhlav"/>
      <w:jc w:val="center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12CC3476" wp14:editId="3F0540B9">
          <wp:extent cx="1248442" cy="720000"/>
          <wp:effectExtent l="0" t="0" r="0" b="4445"/>
          <wp:docPr id="6" name="Obrázek 6" descr="C:\Users\SirokaA\Desktop\SFDI logo\malé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irokaA\Desktop\SFDI logo\malé\JPG\logo-bar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42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33AFB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833AFB" w:rsidRPr="00B8518B" w:rsidRDefault="00833AFB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3CA95A6" wp14:editId="73CA95A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33AFB" w:rsidRDefault="00833AF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833AFB" w:rsidRPr="00D6163D" w:rsidRDefault="00833AFB" w:rsidP="00FC6389">
          <w:pPr>
            <w:pStyle w:val="Druhdokumentu"/>
          </w:pPr>
        </w:p>
      </w:tc>
    </w:tr>
    <w:tr w:rsidR="00833AFB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833AFB" w:rsidRPr="00B8518B" w:rsidRDefault="00833AF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33AFB" w:rsidRDefault="00833AF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833AFB" w:rsidRDefault="00833AFB" w:rsidP="00FC6389">
          <w:pPr>
            <w:pStyle w:val="Druhdokumentu"/>
            <w:rPr>
              <w:noProof/>
            </w:rPr>
          </w:pPr>
        </w:p>
      </w:tc>
    </w:tr>
  </w:tbl>
  <w:p w:rsidR="00833AFB" w:rsidRPr="00D6163D" w:rsidRDefault="00833AFB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3CA95A8" wp14:editId="73CA95A9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73CA95AA" wp14:editId="73CA95AB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33AFB" w:rsidRPr="00460660" w:rsidRDefault="00833AF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06BD3D0E"/>
    <w:multiLevelType w:val="hybridMultilevel"/>
    <w:tmpl w:val="E3C47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B555E"/>
    <w:multiLevelType w:val="hybridMultilevel"/>
    <w:tmpl w:val="8ED62110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B5F6B02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D675A34"/>
    <w:multiLevelType w:val="hybridMultilevel"/>
    <w:tmpl w:val="90D0091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0DDE309F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>
    <w:nsid w:val="103A37A6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>
    <w:nsid w:val="1224196B"/>
    <w:multiLevelType w:val="hybridMultilevel"/>
    <w:tmpl w:val="917A6D0E"/>
    <w:lvl w:ilvl="0" w:tplc="04050017">
      <w:start w:val="1"/>
      <w:numFmt w:val="lowerLetter"/>
      <w:lvlText w:val="%1)"/>
      <w:lvlJc w:val="left"/>
      <w:pPr>
        <w:ind w:left="2134" w:hanging="360"/>
      </w:pPr>
    </w:lvl>
    <w:lvl w:ilvl="1" w:tplc="04050019" w:tentative="1">
      <w:start w:val="1"/>
      <w:numFmt w:val="lowerLetter"/>
      <w:lvlText w:val="%2."/>
      <w:lvlJc w:val="left"/>
      <w:pPr>
        <w:ind w:left="2854" w:hanging="360"/>
      </w:pPr>
    </w:lvl>
    <w:lvl w:ilvl="2" w:tplc="0405001B" w:tentative="1">
      <w:start w:val="1"/>
      <w:numFmt w:val="lowerRoman"/>
      <w:lvlText w:val="%3."/>
      <w:lvlJc w:val="right"/>
      <w:pPr>
        <w:ind w:left="3574" w:hanging="180"/>
      </w:pPr>
    </w:lvl>
    <w:lvl w:ilvl="3" w:tplc="0405000F" w:tentative="1">
      <w:start w:val="1"/>
      <w:numFmt w:val="decimal"/>
      <w:lvlText w:val="%4."/>
      <w:lvlJc w:val="left"/>
      <w:pPr>
        <w:ind w:left="4294" w:hanging="360"/>
      </w:pPr>
    </w:lvl>
    <w:lvl w:ilvl="4" w:tplc="04050019" w:tentative="1">
      <w:start w:val="1"/>
      <w:numFmt w:val="lowerLetter"/>
      <w:lvlText w:val="%5."/>
      <w:lvlJc w:val="left"/>
      <w:pPr>
        <w:ind w:left="5014" w:hanging="360"/>
      </w:pPr>
    </w:lvl>
    <w:lvl w:ilvl="5" w:tplc="0405001B" w:tentative="1">
      <w:start w:val="1"/>
      <w:numFmt w:val="lowerRoman"/>
      <w:lvlText w:val="%6."/>
      <w:lvlJc w:val="right"/>
      <w:pPr>
        <w:ind w:left="5734" w:hanging="180"/>
      </w:pPr>
    </w:lvl>
    <w:lvl w:ilvl="6" w:tplc="0405000F" w:tentative="1">
      <w:start w:val="1"/>
      <w:numFmt w:val="decimal"/>
      <w:lvlText w:val="%7."/>
      <w:lvlJc w:val="left"/>
      <w:pPr>
        <w:ind w:left="6454" w:hanging="360"/>
      </w:pPr>
    </w:lvl>
    <w:lvl w:ilvl="7" w:tplc="04050019" w:tentative="1">
      <w:start w:val="1"/>
      <w:numFmt w:val="lowerLetter"/>
      <w:lvlText w:val="%8."/>
      <w:lvlJc w:val="left"/>
      <w:pPr>
        <w:ind w:left="7174" w:hanging="360"/>
      </w:pPr>
    </w:lvl>
    <w:lvl w:ilvl="8" w:tplc="040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8">
    <w:nsid w:val="18E12083"/>
    <w:multiLevelType w:val="hybridMultilevel"/>
    <w:tmpl w:val="E59419B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19F61821"/>
    <w:multiLevelType w:val="hybridMultilevel"/>
    <w:tmpl w:val="C04A7D4E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1">
    <w:nsid w:val="203A16EC"/>
    <w:multiLevelType w:val="hybridMultilevel"/>
    <w:tmpl w:val="2BE09E84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2">
    <w:nsid w:val="22CE0371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3">
    <w:nsid w:val="2BBE54E4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4">
    <w:nsid w:val="2BDD7BB9"/>
    <w:multiLevelType w:val="hybridMultilevel"/>
    <w:tmpl w:val="6D48C692"/>
    <w:lvl w:ilvl="0" w:tplc="5F34AF42">
      <w:start w:val="1"/>
      <w:numFmt w:val="lowerLetter"/>
      <w:pStyle w:val="Odrkya"/>
      <w:lvlText w:val="%1)"/>
      <w:lvlJc w:val="left"/>
      <w:pPr>
        <w:ind w:left="121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2BF76403"/>
    <w:multiLevelType w:val="multilevel"/>
    <w:tmpl w:val="0D34D660"/>
    <w:numStyleLink w:val="ListBulletmultilevel"/>
  </w:abstractNum>
  <w:abstractNum w:abstractNumId="16">
    <w:nsid w:val="33F906ED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7">
    <w:nsid w:val="3B405101"/>
    <w:multiLevelType w:val="multilevel"/>
    <w:tmpl w:val="F318662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411E6FC8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57786D96"/>
    <w:multiLevelType w:val="hybridMultilevel"/>
    <w:tmpl w:val="4086B778"/>
    <w:lvl w:ilvl="0" w:tplc="18A84A62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597D58EE"/>
    <w:multiLevelType w:val="hybridMultilevel"/>
    <w:tmpl w:val="D89692E4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9F72DB0"/>
    <w:multiLevelType w:val="hybridMultilevel"/>
    <w:tmpl w:val="F1420EE6"/>
    <w:lvl w:ilvl="0" w:tplc="D01435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AFC3D3A"/>
    <w:multiLevelType w:val="hybridMultilevel"/>
    <w:tmpl w:val="33B626C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3">
    <w:nsid w:val="62B57CB8"/>
    <w:multiLevelType w:val="hybridMultilevel"/>
    <w:tmpl w:val="6444224C"/>
    <w:lvl w:ilvl="0" w:tplc="3820B4EC">
      <w:start w:val="1"/>
      <w:numFmt w:val="lowerLetter"/>
      <w:lvlText w:val="%1)"/>
      <w:lvlJc w:val="left"/>
      <w:pPr>
        <w:ind w:left="1296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4">
    <w:nsid w:val="66483643"/>
    <w:multiLevelType w:val="multilevel"/>
    <w:tmpl w:val="65D289F2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5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6">
    <w:nsid w:val="6B2257DB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7">
    <w:nsid w:val="724338C9"/>
    <w:multiLevelType w:val="hybridMultilevel"/>
    <w:tmpl w:val="F080DDE2"/>
    <w:lvl w:ilvl="0" w:tplc="DF18302A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73A125B8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9">
    <w:nsid w:val="74070991"/>
    <w:multiLevelType w:val="multilevel"/>
    <w:tmpl w:val="CABE99FC"/>
    <w:numStyleLink w:val="ListNumbermultilevel"/>
  </w:abstractNum>
  <w:num w:numId="1">
    <w:abstractNumId w:val="10"/>
  </w:num>
  <w:num w:numId="2">
    <w:abstractNumId w:val="0"/>
  </w:num>
  <w:num w:numId="3">
    <w:abstractNumId w:val="15"/>
  </w:num>
  <w:num w:numId="4">
    <w:abstractNumId w:val="29"/>
  </w:num>
  <w:num w:numId="5">
    <w:abstractNumId w:val="17"/>
  </w:num>
  <w:num w:numId="6">
    <w:abstractNumId w:val="21"/>
  </w:num>
  <w:num w:numId="7">
    <w:abstractNumId w:val="19"/>
  </w:num>
  <w:num w:numId="8">
    <w:abstractNumId w:val="27"/>
  </w:num>
  <w:num w:numId="9">
    <w:abstractNumId w:val="14"/>
  </w:num>
  <w:num w:numId="10">
    <w:abstractNumId w:val="14"/>
    <w:lvlOverride w:ilvl="0">
      <w:startOverride w:val="1"/>
    </w:lvlOverride>
  </w:num>
  <w:num w:numId="11">
    <w:abstractNumId w:val="25"/>
  </w:num>
  <w:num w:numId="12">
    <w:abstractNumId w:val="1"/>
  </w:num>
  <w:num w:numId="13">
    <w:abstractNumId w:val="18"/>
  </w:num>
  <w:num w:numId="14">
    <w:abstractNumId w:val="18"/>
    <w:lvlOverride w:ilvl="0">
      <w:startOverride w:val="1"/>
    </w:lvlOverride>
  </w:num>
  <w:num w:numId="15">
    <w:abstractNumId w:val="12"/>
  </w:num>
  <w:num w:numId="16">
    <w:abstractNumId w:val="6"/>
  </w:num>
  <w:num w:numId="17">
    <w:abstractNumId w:val="20"/>
  </w:num>
  <w:num w:numId="18">
    <w:abstractNumId w:val="8"/>
  </w:num>
  <w:num w:numId="19">
    <w:abstractNumId w:val="5"/>
  </w:num>
  <w:num w:numId="20">
    <w:abstractNumId w:val="16"/>
  </w:num>
  <w:num w:numId="21">
    <w:abstractNumId w:val="28"/>
  </w:num>
  <w:num w:numId="22">
    <w:abstractNumId w:val="11"/>
  </w:num>
  <w:num w:numId="23">
    <w:abstractNumId w:val="26"/>
  </w:num>
  <w:num w:numId="24">
    <w:abstractNumId w:val="13"/>
  </w:num>
  <w:num w:numId="25">
    <w:abstractNumId w:val="3"/>
  </w:num>
  <w:num w:numId="26">
    <w:abstractNumId w:val="9"/>
  </w:num>
  <w:num w:numId="27">
    <w:abstractNumId w:val="4"/>
  </w:num>
  <w:num w:numId="28">
    <w:abstractNumId w:val="14"/>
    <w:lvlOverride w:ilvl="0">
      <w:startOverride w:val="1"/>
    </w:lvlOverride>
  </w:num>
  <w:num w:numId="29">
    <w:abstractNumId w:val="14"/>
    <w:lvlOverride w:ilvl="0">
      <w:startOverride w:val="1"/>
    </w:lvlOverride>
  </w:num>
  <w:num w:numId="30">
    <w:abstractNumId w:val="23"/>
  </w:num>
  <w:num w:numId="31">
    <w:abstractNumId w:val="24"/>
  </w:num>
  <w:num w:numId="32">
    <w:abstractNumId w:val="7"/>
  </w:num>
  <w:num w:numId="33">
    <w:abstractNumId w:val="2"/>
  </w:num>
  <w:num w:numId="34">
    <w:abstractNumId w:val="22"/>
  </w:num>
  <w:num w:numId="35">
    <w:abstractNumId w:val="17"/>
  </w:num>
  <w:num w:numId="36">
    <w:abstractNumId w:val="17"/>
  </w:num>
  <w:num w:numId="37">
    <w:abstractNumId w:val="17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C9B"/>
    <w:rsid w:val="00033432"/>
    <w:rsid w:val="00072C1E"/>
    <w:rsid w:val="000B7907"/>
    <w:rsid w:val="000E3C12"/>
    <w:rsid w:val="00104E05"/>
    <w:rsid w:val="00105F11"/>
    <w:rsid w:val="00114472"/>
    <w:rsid w:val="00156772"/>
    <w:rsid w:val="00170EC5"/>
    <w:rsid w:val="00173383"/>
    <w:rsid w:val="001747C1"/>
    <w:rsid w:val="0018596A"/>
    <w:rsid w:val="001D6D78"/>
    <w:rsid w:val="001F75D4"/>
    <w:rsid w:val="00207DF5"/>
    <w:rsid w:val="002304A9"/>
    <w:rsid w:val="00244ABC"/>
    <w:rsid w:val="0024519A"/>
    <w:rsid w:val="00252DB1"/>
    <w:rsid w:val="0026785D"/>
    <w:rsid w:val="002A6FE2"/>
    <w:rsid w:val="002B4B73"/>
    <w:rsid w:val="002C31BF"/>
    <w:rsid w:val="002C6987"/>
    <w:rsid w:val="002E0CD7"/>
    <w:rsid w:val="003112AB"/>
    <w:rsid w:val="00326A11"/>
    <w:rsid w:val="0033257B"/>
    <w:rsid w:val="00352B6C"/>
    <w:rsid w:val="00357BC6"/>
    <w:rsid w:val="00360404"/>
    <w:rsid w:val="003956C6"/>
    <w:rsid w:val="003B67A9"/>
    <w:rsid w:val="003C27CD"/>
    <w:rsid w:val="003E4FA7"/>
    <w:rsid w:val="004021FA"/>
    <w:rsid w:val="00415995"/>
    <w:rsid w:val="0042176B"/>
    <w:rsid w:val="00436C59"/>
    <w:rsid w:val="00450F07"/>
    <w:rsid w:val="00452C9B"/>
    <w:rsid w:val="00453CD3"/>
    <w:rsid w:val="004553E1"/>
    <w:rsid w:val="00455BC7"/>
    <w:rsid w:val="00460660"/>
    <w:rsid w:val="00460CCB"/>
    <w:rsid w:val="004634EF"/>
    <w:rsid w:val="00477370"/>
    <w:rsid w:val="00486107"/>
    <w:rsid w:val="00491827"/>
    <w:rsid w:val="004B09BA"/>
    <w:rsid w:val="004C4399"/>
    <w:rsid w:val="004C69ED"/>
    <w:rsid w:val="004C787C"/>
    <w:rsid w:val="004C78C9"/>
    <w:rsid w:val="004D7FF3"/>
    <w:rsid w:val="004E5890"/>
    <w:rsid w:val="004F4B9B"/>
    <w:rsid w:val="0050237B"/>
    <w:rsid w:val="00511AB9"/>
    <w:rsid w:val="00520F08"/>
    <w:rsid w:val="00523EA7"/>
    <w:rsid w:val="00553375"/>
    <w:rsid w:val="005658A6"/>
    <w:rsid w:val="00570AAC"/>
    <w:rsid w:val="005736B7"/>
    <w:rsid w:val="00575E5A"/>
    <w:rsid w:val="005966F3"/>
    <w:rsid w:val="00596C7E"/>
    <w:rsid w:val="005A0177"/>
    <w:rsid w:val="005A64E9"/>
    <w:rsid w:val="005B2B4D"/>
    <w:rsid w:val="005F2C26"/>
    <w:rsid w:val="0061068E"/>
    <w:rsid w:val="00620263"/>
    <w:rsid w:val="00660AD3"/>
    <w:rsid w:val="00673F9C"/>
    <w:rsid w:val="006A5570"/>
    <w:rsid w:val="006A689C"/>
    <w:rsid w:val="006B3D79"/>
    <w:rsid w:val="006E0578"/>
    <w:rsid w:val="006E2DB2"/>
    <w:rsid w:val="006E314D"/>
    <w:rsid w:val="006F38FD"/>
    <w:rsid w:val="006F6812"/>
    <w:rsid w:val="00710723"/>
    <w:rsid w:val="0071577A"/>
    <w:rsid w:val="00723ED1"/>
    <w:rsid w:val="00743525"/>
    <w:rsid w:val="0076286B"/>
    <w:rsid w:val="007644A5"/>
    <w:rsid w:val="00764595"/>
    <w:rsid w:val="00766846"/>
    <w:rsid w:val="0076776E"/>
    <w:rsid w:val="0077673A"/>
    <w:rsid w:val="007846E1"/>
    <w:rsid w:val="0078484F"/>
    <w:rsid w:val="007B570C"/>
    <w:rsid w:val="007E4A6E"/>
    <w:rsid w:val="007F56A7"/>
    <w:rsid w:val="00807DD0"/>
    <w:rsid w:val="00813F11"/>
    <w:rsid w:val="00833AFB"/>
    <w:rsid w:val="00897294"/>
    <w:rsid w:val="008A3568"/>
    <w:rsid w:val="008B1904"/>
    <w:rsid w:val="008D03B9"/>
    <w:rsid w:val="008D5B06"/>
    <w:rsid w:val="008F18D6"/>
    <w:rsid w:val="00904780"/>
    <w:rsid w:val="00912149"/>
    <w:rsid w:val="00922385"/>
    <w:rsid w:val="009223DF"/>
    <w:rsid w:val="009266CC"/>
    <w:rsid w:val="00936091"/>
    <w:rsid w:val="00940D8A"/>
    <w:rsid w:val="00945EF4"/>
    <w:rsid w:val="00962258"/>
    <w:rsid w:val="009678B7"/>
    <w:rsid w:val="00982411"/>
    <w:rsid w:val="00992D9C"/>
    <w:rsid w:val="00996CB8"/>
    <w:rsid w:val="009B2E97"/>
    <w:rsid w:val="009B72CC"/>
    <w:rsid w:val="009E07F4"/>
    <w:rsid w:val="009E6200"/>
    <w:rsid w:val="009F392E"/>
    <w:rsid w:val="00A029FD"/>
    <w:rsid w:val="00A44328"/>
    <w:rsid w:val="00A6177B"/>
    <w:rsid w:val="00A66136"/>
    <w:rsid w:val="00AA4CBB"/>
    <w:rsid w:val="00AA65FA"/>
    <w:rsid w:val="00AA7351"/>
    <w:rsid w:val="00AB2A85"/>
    <w:rsid w:val="00AB7AD3"/>
    <w:rsid w:val="00AC742A"/>
    <w:rsid w:val="00AD056F"/>
    <w:rsid w:val="00AD3774"/>
    <w:rsid w:val="00AD6731"/>
    <w:rsid w:val="00AF14F4"/>
    <w:rsid w:val="00B07669"/>
    <w:rsid w:val="00B15D0D"/>
    <w:rsid w:val="00B25DA7"/>
    <w:rsid w:val="00B261B6"/>
    <w:rsid w:val="00B42268"/>
    <w:rsid w:val="00B45E9E"/>
    <w:rsid w:val="00B732DE"/>
    <w:rsid w:val="00B75EE1"/>
    <w:rsid w:val="00B77481"/>
    <w:rsid w:val="00B8518B"/>
    <w:rsid w:val="00BB3740"/>
    <w:rsid w:val="00BC4526"/>
    <w:rsid w:val="00BD32C1"/>
    <w:rsid w:val="00BD7E91"/>
    <w:rsid w:val="00BF374D"/>
    <w:rsid w:val="00C02D0A"/>
    <w:rsid w:val="00C03A6E"/>
    <w:rsid w:val="00C13921"/>
    <w:rsid w:val="00C34B9A"/>
    <w:rsid w:val="00C44F6A"/>
    <w:rsid w:val="00C5515B"/>
    <w:rsid w:val="00C76762"/>
    <w:rsid w:val="00CA200C"/>
    <w:rsid w:val="00CA2900"/>
    <w:rsid w:val="00CD1FC4"/>
    <w:rsid w:val="00CD353D"/>
    <w:rsid w:val="00CE1BFC"/>
    <w:rsid w:val="00CE371D"/>
    <w:rsid w:val="00D02BBD"/>
    <w:rsid w:val="00D061C9"/>
    <w:rsid w:val="00D15431"/>
    <w:rsid w:val="00D2050E"/>
    <w:rsid w:val="00D21061"/>
    <w:rsid w:val="00D316A7"/>
    <w:rsid w:val="00D4108E"/>
    <w:rsid w:val="00D6163D"/>
    <w:rsid w:val="00D831A3"/>
    <w:rsid w:val="00D8322B"/>
    <w:rsid w:val="00DA5DE1"/>
    <w:rsid w:val="00DA698A"/>
    <w:rsid w:val="00DA6FFE"/>
    <w:rsid w:val="00DC3110"/>
    <w:rsid w:val="00DD3A2E"/>
    <w:rsid w:val="00DD46F3"/>
    <w:rsid w:val="00DD58A6"/>
    <w:rsid w:val="00DD5DE9"/>
    <w:rsid w:val="00DE56F2"/>
    <w:rsid w:val="00DF116D"/>
    <w:rsid w:val="00E824F1"/>
    <w:rsid w:val="00EB104F"/>
    <w:rsid w:val="00EC2355"/>
    <w:rsid w:val="00ED14BD"/>
    <w:rsid w:val="00ED70A5"/>
    <w:rsid w:val="00F12DEC"/>
    <w:rsid w:val="00F1715C"/>
    <w:rsid w:val="00F310F8"/>
    <w:rsid w:val="00F35939"/>
    <w:rsid w:val="00F36B91"/>
    <w:rsid w:val="00F45607"/>
    <w:rsid w:val="00F605DA"/>
    <w:rsid w:val="00F64786"/>
    <w:rsid w:val="00F659EB"/>
    <w:rsid w:val="00F862D6"/>
    <w:rsid w:val="00F86BA6"/>
    <w:rsid w:val="00F87B41"/>
    <w:rsid w:val="00FA1D73"/>
    <w:rsid w:val="00FC526D"/>
    <w:rsid w:val="00FC6389"/>
    <w:rsid w:val="00FE132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78484F"/>
    <w:pPr>
      <w:numPr>
        <w:numId w:val="9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78484F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78484F"/>
    <w:pPr>
      <w:numPr>
        <w:numId w:val="9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78484F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6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hyperlink" Target="https://zakazky.szdc.cz/manual.html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vz00002157" TargetMode="External"/><Relationship Id="rId17" Type="http://schemas.openxmlformats.org/officeDocument/2006/relationships/hyperlink" Target="https://zakazky.szdc.cz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akazky.szdc.cz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zakazky.szdc.cz/vz00002157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szdc.cz/o-nas/zpracovani-osobnich-udaju.html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pro%20r&#225;mcov&#233;%20dohody\szdc_administrativni-dopis_v8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69A38-787F-4BB6-A0E4-B69EA7C41A9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2CA2AC-2066-4EA8-BD6F-22DD949F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F6FA52-D276-49E9-814D-EC51CCABC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</Template>
  <TotalTime>60</TotalTime>
  <Pages>1</Pages>
  <Words>4457</Words>
  <Characters>26298</Characters>
  <Application>Microsoft Office Word</Application>
  <DocSecurity>0</DocSecurity>
  <Lines>219</Lines>
  <Paragraphs>61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30694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Zachová Tereza, Ing.</cp:lastModifiedBy>
  <cp:revision>21</cp:revision>
  <cp:lastPrinted>2019-07-22T13:04:00Z</cp:lastPrinted>
  <dcterms:created xsi:type="dcterms:W3CDTF">2019-07-12T12:49:00Z</dcterms:created>
  <dcterms:modified xsi:type="dcterms:W3CDTF">2019-07-22T13:04:00Z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